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04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0" w:after="60" w:line="240" w:lineRule="auto"/>
        <w:jc w:val="center"/>
        <w:textAlignment w:val="auto"/>
        <w:rPr>
          <w:rFonts w:ascii="宋体" w:hAnsi="宋体" w:cs="宋体"/>
          <w:sz w:val="42"/>
          <w:szCs w:val="42"/>
        </w:rPr>
      </w:pPr>
      <w:r>
        <w:rPr>
          <w:rFonts w:hint="eastAsia" w:ascii="宋体" w:hAnsi="宋体" w:cs="宋体"/>
          <w:spacing w:val="-3"/>
          <w:sz w:val="42"/>
          <w:szCs w:val="42"/>
          <w14:textOutline w14:w="7632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农用地转用方案</w:t>
      </w:r>
    </w:p>
    <w:tbl>
      <w:tblPr>
        <w:tblStyle w:val="7"/>
        <w:tblW w:w="94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20"/>
        <w:gridCol w:w="1248"/>
        <w:gridCol w:w="20"/>
        <w:gridCol w:w="11"/>
        <w:gridCol w:w="1111"/>
        <w:gridCol w:w="1271"/>
        <w:gridCol w:w="1019"/>
        <w:gridCol w:w="1356"/>
        <w:gridCol w:w="1166"/>
        <w:gridCol w:w="1198"/>
      </w:tblGrid>
      <w:tr w14:paraId="3D159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9494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vAlign w:val="top"/>
          </w:tcPr>
          <w:p w14:paraId="56D7C676">
            <w:pPr>
              <w:wordWrap w:val="0"/>
              <w:spacing w:before="105" w:line="200" w:lineRule="auto"/>
              <w:ind w:right="180"/>
              <w:jc w:val="right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宋体" w:hAnsi="宋体" w:cs="宋体"/>
                <w:spacing w:val="-10"/>
                <w:sz w:val="20"/>
                <w:szCs w:val="20"/>
              </w:rPr>
              <w:t>计量单位:公顷、公里、个、万元</w:t>
            </w:r>
          </w:p>
        </w:tc>
      </w:tr>
      <w:tr w14:paraId="410622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exact"/>
          <w:jc w:val="center"/>
        </w:trPr>
        <w:tc>
          <w:tcPr>
            <w:tcW w:w="2362" w:type="dxa"/>
            <w:gridSpan w:val="4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515690BB">
            <w:pPr>
              <w:spacing w:before="128" w:line="220" w:lineRule="auto"/>
              <w:ind w:firstLine="415" w:firstLineChars="0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pacing w:val="-2"/>
              </w:rPr>
              <w:t>建设用地项目名称</w:t>
            </w:r>
          </w:p>
        </w:tc>
        <w:tc>
          <w:tcPr>
            <w:tcW w:w="7132" w:type="dxa"/>
            <w:gridSpan w:val="7"/>
            <w:tcBorders>
              <w:top w:val="single" w:color="000000" w:sz="4" w:space="0"/>
              <w:bottom w:val="single" w:color="000000" w:sz="2" w:space="0"/>
            </w:tcBorders>
            <w:vAlign w:val="center"/>
          </w:tcPr>
          <w:p w14:paraId="53CC5274">
            <w:pPr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惠州仲恺高新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技术产业开发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区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2024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年度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第三批次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Hans" w:bidi="ar-SA"/>
              </w:rPr>
              <w:t>城镇建设用地</w:t>
            </w:r>
          </w:p>
        </w:tc>
      </w:tr>
      <w:tr w14:paraId="64773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FA053C">
            <w:pPr>
              <w:spacing w:before="112" w:line="219" w:lineRule="auto"/>
              <w:ind w:firstLine="505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申请用地总面积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DB5B5B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1.8558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3DADF5">
            <w:pPr>
              <w:spacing w:before="113" w:line="220" w:lineRule="auto"/>
              <w:ind w:firstLine="635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-2"/>
              </w:rPr>
              <w:t>新增</w:t>
            </w:r>
            <w:r>
              <w:rPr>
                <w:rFonts w:ascii="Times New Roman" w:hAnsi="Times New Roman" w:eastAsia="仿宋_GB2312"/>
                <w:spacing w:val="-2"/>
              </w:rPr>
              <w:t>建设用地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19BBEB9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1.8558</w:t>
            </w:r>
          </w:p>
        </w:tc>
      </w:tr>
      <w:tr w14:paraId="34067E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  <w:jc w:val="center"/>
        </w:trPr>
        <w:tc>
          <w:tcPr>
            <w:tcW w:w="1094" w:type="dxa"/>
            <w:gridSpan w:val="2"/>
            <w:vMerge w:val="restart"/>
            <w:tcBorders>
              <w:top w:val="single" w:color="000000" w:sz="2" w:space="0"/>
            </w:tcBorders>
            <w:vAlign w:val="center"/>
          </w:tcPr>
          <w:p w14:paraId="16494077">
            <w:pPr>
              <w:spacing w:before="62" w:line="268" w:lineRule="auto"/>
              <w:ind w:right="145"/>
              <w:jc w:val="center"/>
            </w:pPr>
            <w:r>
              <w:rPr>
                <w:rFonts w:hint="eastAsia" w:ascii="仿宋_GB2312" w:hAnsi="仿宋_GB2312" w:eastAsia="仿宋_GB2312" w:cs="仿宋_GB2312"/>
              </w:rPr>
              <w:t>申请转用面积情况</w:t>
            </w: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  <w:tl2br w:val="single" w:color="auto" w:sz="4" w:space="0"/>
            </w:tcBorders>
            <w:vAlign w:val="center"/>
          </w:tcPr>
          <w:p w14:paraId="3DC8AD88">
            <w:pPr>
              <w:ind w:firstLine="1470" w:firstLineChars="700"/>
              <w:textAlignment w:val="center"/>
              <w:rPr>
                <w:rFonts w:ascii="Times New Roman" w:hAnsi="Times New Roman" w:eastAsia="仿宋_GB2312"/>
              </w:rPr>
            </w:pPr>
          </w:p>
          <w:p w14:paraId="516BC389">
            <w:pPr>
              <w:ind w:firstLine="1680" w:firstLineChars="800"/>
              <w:textAlignment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权属</w:t>
            </w:r>
          </w:p>
          <w:p w14:paraId="1A7259B0">
            <w:pPr>
              <w:ind w:firstLine="630" w:firstLineChars="300"/>
              <w:textAlignment w:val="center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lang w:eastAsia="zh-Hans"/>
              </w:rPr>
              <w:t>地类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143737">
            <w:pPr>
              <w:spacing w:before="62" w:line="221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合计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BFCEB6">
            <w:pPr>
              <w:spacing w:before="62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其中：集体</w:t>
            </w:r>
            <w:r>
              <w:rPr>
                <w:rFonts w:hint="eastAsia" w:ascii="Times New Roman" w:hAnsi="Times New Roman" w:eastAsia="仿宋_GB2312"/>
                <w:spacing w:val="-1"/>
                <w:lang w:val="en-US" w:eastAsia="zh-CN"/>
              </w:rPr>
              <w:t>土</w:t>
            </w:r>
            <w:r>
              <w:rPr>
                <w:rFonts w:ascii="Times New Roman" w:hAnsi="Times New Roman" w:eastAsia="仿宋_GB2312"/>
                <w:spacing w:val="-1"/>
              </w:rPr>
              <w:t>地</w:t>
            </w:r>
          </w:p>
        </w:tc>
      </w:tr>
      <w:tr w14:paraId="109CD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734EB426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407EFC1">
            <w:pPr>
              <w:spacing w:before="114" w:line="221" w:lineRule="auto"/>
              <w:ind w:firstLine="99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4"/>
              </w:rPr>
              <w:t>总计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AE23ED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1.8558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9244CB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1.8558</w:t>
            </w:r>
          </w:p>
        </w:tc>
      </w:tr>
      <w:tr w14:paraId="7A8EB3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2E2A290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FB685D">
            <w:pPr>
              <w:numPr>
                <w:ilvl w:val="0"/>
                <w:numId w:val="2"/>
              </w:numPr>
              <w:spacing w:before="124" w:line="221" w:lineRule="auto"/>
              <w:ind w:firstLine="13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1"/>
              </w:rPr>
              <w:t>农用地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A7E67B9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1.8558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D034D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1.8558</w:t>
            </w:r>
          </w:p>
        </w:tc>
      </w:tr>
      <w:tr w14:paraId="22642D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6869512E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E29EE87">
            <w:pPr>
              <w:spacing w:before="112" w:line="219" w:lineRule="auto"/>
              <w:ind w:firstLine="401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731ADB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F91D491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24A0E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vAlign w:val="center"/>
          </w:tcPr>
          <w:p w14:paraId="0EBF6B2A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D6EC82">
            <w:pPr>
              <w:spacing w:before="123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hint="eastAsia" w:ascii="Times New Roman" w:hAnsi="Times New Roman" w:eastAsia="仿宋_GB2312"/>
                <w:spacing w:val="6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/>
                <w:spacing w:val="6"/>
              </w:rPr>
              <w:t>其中</w:t>
            </w:r>
            <w:r>
              <w:rPr>
                <w:rFonts w:ascii="Times New Roman" w:hAnsi="Times New Roman" w:eastAsia="仿宋_GB2312"/>
                <w:spacing w:val="-4"/>
              </w:rPr>
              <w:t>永久基本农田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F497E16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692DA4C5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</w:rPr>
              <w:t>0.0000</w:t>
            </w:r>
          </w:p>
        </w:tc>
      </w:tr>
      <w:tr w14:paraId="4C3309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vMerge w:val="continue"/>
            <w:tcBorders>
              <w:bottom w:val="single" w:color="000000" w:sz="2" w:space="0"/>
            </w:tcBorders>
            <w:vAlign w:val="center"/>
          </w:tcPr>
          <w:p w14:paraId="10398B4C">
            <w:pPr>
              <w:rPr>
                <w:rFonts w:ascii="Times New Roman" w:hAnsi="Times New Roman" w:eastAsia="仿宋_GB2312"/>
              </w:rPr>
            </w:pPr>
          </w:p>
        </w:tc>
        <w:tc>
          <w:tcPr>
            <w:tcW w:w="2390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59DF8EF">
            <w:pPr>
              <w:spacing w:before="124" w:line="220" w:lineRule="auto"/>
              <w:ind w:firstLine="151"/>
              <w:rPr>
                <w:rFonts w:ascii="Times New Roman" w:hAnsi="Times New Roman" w:eastAsia="仿宋_GB2312"/>
                <w:lang w:eastAsia="zh-Hans"/>
              </w:rPr>
            </w:pPr>
            <w:r>
              <w:rPr>
                <w:rFonts w:ascii="Times New Roman" w:hAnsi="Times New Roman" w:eastAsia="仿宋_GB2312"/>
                <w:spacing w:val="1"/>
              </w:rPr>
              <w:t>(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二</w:t>
            </w:r>
            <w:r>
              <w:rPr>
                <w:rFonts w:ascii="Times New Roman" w:hAnsi="Times New Roman" w:eastAsia="仿宋_GB2312"/>
                <w:spacing w:val="1"/>
              </w:rPr>
              <w:t>)</w:t>
            </w: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 xml:space="preserve"> </w:t>
            </w:r>
            <w:r>
              <w:rPr>
                <w:rFonts w:ascii="Times New Roman" w:hAnsi="Times New Roman" w:eastAsia="仿宋_GB2312"/>
                <w:spacing w:val="1"/>
                <w:lang w:eastAsia="zh-Hans"/>
              </w:rPr>
              <w:t>未利用地</w:t>
            </w:r>
          </w:p>
        </w:tc>
        <w:tc>
          <w:tcPr>
            <w:tcW w:w="3646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7505CDA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shd w:val="clear" w:color="auto" w:fill="auto"/>
            <w:vAlign w:val="center"/>
          </w:tcPr>
          <w:p w14:paraId="2F8E75B0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  <w:t>0.0000</w:t>
            </w:r>
          </w:p>
        </w:tc>
      </w:tr>
      <w:tr w14:paraId="713A40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219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z w:val="24"/>
                <w:szCs w:val="32"/>
              </w:rPr>
              <w:t>土地利用计划情况</w:t>
            </w:r>
          </w:p>
        </w:tc>
      </w:tr>
      <w:tr w14:paraId="1C49E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exact"/>
          <w:jc w:val="center"/>
        </w:trPr>
        <w:tc>
          <w:tcPr>
            <w:tcW w:w="2373" w:type="dxa"/>
            <w:gridSpan w:val="5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1F26FD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是否符合规划</w:t>
            </w:r>
          </w:p>
        </w:tc>
        <w:tc>
          <w:tcPr>
            <w:tcW w:w="238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D6F355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符合</w:t>
            </w: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5BE74F1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规划级别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9094E70">
            <w:pPr>
              <w:jc w:val="center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县级</w:t>
            </w:r>
          </w:p>
        </w:tc>
      </w:tr>
      <w:tr w14:paraId="6DD0E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3" w:hRule="exact"/>
          <w:jc w:val="center"/>
        </w:trPr>
        <w:tc>
          <w:tcPr>
            <w:tcW w:w="4755" w:type="dxa"/>
            <w:gridSpan w:val="7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598ED02">
            <w:pPr>
              <w:spacing w:before="193" w:line="219" w:lineRule="auto"/>
              <w:ind w:left="0" w:leftChars="0"/>
              <w:jc w:val="center"/>
              <w:rPr>
                <w:rFonts w:hint="eastAsia" w:ascii="Times New Roman" w:hAnsi="Times New Roman" w:eastAsia="仿宋_GB2312"/>
                <w:spacing w:val="1"/>
                <w:lang w:eastAsia="zh-CN"/>
              </w:rPr>
            </w:pP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申请使用国家计划</w:t>
            </w:r>
          </w:p>
        </w:tc>
        <w:tc>
          <w:tcPr>
            <w:tcW w:w="473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38E4E469">
            <w:pPr>
              <w:spacing w:before="193" w:line="219" w:lineRule="auto"/>
              <w:jc w:val="center"/>
              <w:rPr>
                <w:rFonts w:hint="default" w:ascii="Times New Roman" w:hAnsi="Times New Roman" w:eastAsia="仿宋_GB2312"/>
                <w:spacing w:val="1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pacing w:val="1"/>
                <w:lang w:val="en-US" w:eastAsia="zh-CN"/>
              </w:rPr>
              <w:t>已安排使用惠州市2024年度土地利用计划指标</w:t>
            </w:r>
          </w:p>
        </w:tc>
      </w:tr>
      <w:tr w14:paraId="071AD7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7398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46CA2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3DC4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7F43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2"/>
              </w:rPr>
              <w:t>其中</w:t>
            </w:r>
            <w:r>
              <w:rPr>
                <w:rFonts w:hint="eastAsia" w:ascii="Times New Roman" w:hAnsi="Times New Roman" w:eastAsia="仿宋_GB2312"/>
                <w:spacing w:val="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2"/>
              </w:rPr>
              <w:t>耕地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05CD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3"/>
              </w:rPr>
              <w:t>年度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EFA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新增建设用地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0E8C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农用地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EF927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firstLine="0"/>
              <w:jc w:val="center"/>
              <w:textAlignment w:val="auto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2"/>
              </w:rPr>
              <w:t>其中</w:t>
            </w:r>
            <w:r>
              <w:rPr>
                <w:rFonts w:hint="eastAsia" w:ascii="Times New Roman" w:hAnsi="Times New Roman" w:eastAsia="仿宋_GB2312"/>
                <w:spacing w:val="-2"/>
                <w:lang w:eastAsia="zh-CN"/>
              </w:rPr>
              <w:t>：</w:t>
            </w:r>
            <w:r>
              <w:rPr>
                <w:rFonts w:ascii="Times New Roman" w:hAnsi="Times New Roman" w:eastAsia="仿宋_GB2312"/>
                <w:spacing w:val="-2"/>
              </w:rPr>
              <w:t>耕地</w:t>
            </w:r>
          </w:p>
        </w:tc>
      </w:tr>
      <w:tr w14:paraId="4F4202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9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D7053E1">
            <w:pPr>
              <w:jc w:val="center"/>
              <w:rPr>
                <w:rFonts w:ascii="Times New Roman" w:hAnsi="Times New Roman" w:eastAsia="仿宋_GB2312"/>
                <w:lang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155E038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122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5E87E418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E84FF6C">
            <w:pPr>
              <w:jc w:val="center"/>
              <w:rPr>
                <w:rFonts w:ascii="Times New Roman" w:hAnsi="Times New Roman" w:eastAsia="仿宋_GB2312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3627D97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2024</w:t>
            </w:r>
          </w:p>
        </w:tc>
        <w:tc>
          <w:tcPr>
            <w:tcW w:w="135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89BFECF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1.8558</w:t>
            </w:r>
          </w:p>
        </w:tc>
        <w:tc>
          <w:tcPr>
            <w:tcW w:w="1166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F92A529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1.8558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540AF5">
            <w:pPr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lang w:val="en-US" w:eastAsia="zh-CN"/>
              </w:rPr>
              <w:t>0.0000</w:t>
            </w:r>
            <w:bookmarkStart w:id="0" w:name="_GoBack"/>
            <w:bookmarkEnd w:id="0"/>
          </w:p>
        </w:tc>
      </w:tr>
      <w:tr w14:paraId="5C880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C1D01ED">
            <w:pPr>
              <w:spacing w:before="155" w:line="219" w:lineRule="auto"/>
              <w:ind w:firstLine="3965"/>
              <w:jc w:val="both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b/>
                <w:bCs/>
                <w:spacing w:val="1"/>
                <w:sz w:val="24"/>
                <w:szCs w:val="32"/>
              </w:rPr>
              <w:t>补充耕地情况</w:t>
            </w:r>
          </w:p>
        </w:tc>
      </w:tr>
      <w:tr w14:paraId="26256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FE7FBC5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3"/>
              </w:rPr>
              <w:t>需补充</w:t>
            </w:r>
            <w:r>
              <w:rPr>
                <w:rFonts w:ascii="Times New Roman" w:hAnsi="Times New Roman" w:eastAsia="仿宋_GB2312"/>
                <w:spacing w:val="-2"/>
              </w:rPr>
              <w:t>耕地数量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AC0A1D">
            <w:pPr>
              <w:spacing w:before="145" w:line="219" w:lineRule="auto"/>
              <w:jc w:val="center"/>
              <w:rPr>
                <w:rFonts w:hint="eastAsia" w:ascii="Times New Roman" w:hAnsi="Times New Roman" w:eastAsia="仿宋_GB2312"/>
                <w:lang w:eastAsia="zh-CN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7EB7D2AB">
            <w:pPr>
              <w:pStyle w:val="2"/>
              <w:numPr>
                <w:ilvl w:val="0"/>
                <w:numId w:val="0"/>
              </w:numPr>
              <w:jc w:val="center"/>
              <w:rPr>
                <w:rFonts w:hint="default" w:eastAsia="仿宋_GB231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已补充</w:t>
            </w:r>
            <w:r>
              <w:rPr>
                <w:rFonts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耕地数量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47587A">
            <w:pPr>
              <w:bidi w:val="0"/>
              <w:jc w:val="center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731568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2362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8390EEF">
            <w:pPr>
              <w:spacing w:before="144" w:line="219" w:lineRule="auto"/>
              <w:jc w:val="center"/>
              <w:rPr>
                <w:rFonts w:ascii="Times New Roman" w:hAnsi="Times New Roman" w:eastAsia="仿宋_GB2312"/>
              </w:rPr>
            </w:pPr>
            <w:r>
              <w:rPr>
                <w:rFonts w:ascii="Times New Roman" w:hAnsi="Times New Roman" w:eastAsia="仿宋_GB2312"/>
                <w:spacing w:val="-1"/>
              </w:rPr>
              <w:t>补充耕地确认信息编号</w:t>
            </w:r>
          </w:p>
        </w:tc>
        <w:tc>
          <w:tcPr>
            <w:tcW w:w="2393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D5743F2">
            <w:pPr>
              <w:keepNext w:val="0"/>
              <w:keepLines w:val="0"/>
              <w:pageBreakBefore w:val="0"/>
              <w:widowControl w:val="0"/>
              <w:tabs>
                <w:tab w:val="left" w:pos="1169"/>
                <w:tab w:val="center" w:pos="270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375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DDF83A6">
            <w:pPr>
              <w:jc w:val="center"/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补充</w:t>
            </w:r>
            <w:r>
              <w:rPr>
                <w:rFonts w:hint="default" w:ascii="Times New Roman" w:hAnsi="Times New Roman" w:eastAsia="仿宋_GB2312" w:cs="Times New Roman"/>
                <w:spacing w:val="3"/>
                <w:kern w:val="2"/>
                <w:sz w:val="21"/>
                <w:szCs w:val="24"/>
                <w:lang w:val="en-US" w:eastAsia="zh-CN" w:bidi="ar-SA"/>
              </w:rPr>
              <w:t>耕地实际总费用</w:t>
            </w:r>
          </w:p>
        </w:tc>
        <w:tc>
          <w:tcPr>
            <w:tcW w:w="2364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A307725">
            <w:pPr>
              <w:ind w:firstLine="2520" w:firstLineChars="1200"/>
              <w:rPr>
                <w:rFonts w:hint="default" w:ascii="Times New Roman" w:hAnsi="Times New Roman" w:eastAsia="仿宋_GB2312"/>
                <w:lang w:val="en-US" w:eastAsia="zh-CN"/>
              </w:rPr>
            </w:pPr>
          </w:p>
        </w:tc>
      </w:tr>
      <w:tr w14:paraId="458D8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9494" w:type="dxa"/>
            <w:gridSpan w:val="11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285A3C5E">
            <w:pPr>
              <w:spacing w:before="144" w:line="219" w:lineRule="auto"/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spacing w:val="-1"/>
                <w:sz w:val="24"/>
                <w:szCs w:val="32"/>
              </w:rPr>
              <w:t>节约集约用地情况</w:t>
            </w:r>
          </w:p>
        </w:tc>
      </w:tr>
      <w:tr w14:paraId="455F15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D7970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功能分区</w:t>
            </w: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3BF0A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数量</w:t>
            </w: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70C06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申请用地</w:t>
            </w:r>
          </w:p>
        </w:tc>
        <w:tc>
          <w:tcPr>
            <w:tcW w:w="1271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06430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原有用地</w:t>
            </w:r>
          </w:p>
          <w:p w14:paraId="3A4EE955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(改扩建项目</w:t>
            </w:r>
            <w:r>
              <w:rPr>
                <w:rFonts w:hint="eastAsia" w:ascii="Times New Roman" w:hAnsi="Times New Roman" w:eastAsia="仿宋_GB2312" w:cs="Times New Roman"/>
                <w:spacing w:val="5"/>
                <w:lang w:eastAsia="zh-CN"/>
              </w:rPr>
              <w:t>)</w:t>
            </w:r>
          </w:p>
        </w:tc>
        <w:tc>
          <w:tcPr>
            <w:tcW w:w="1019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D97D1">
            <w:pPr>
              <w:spacing w:before="62" w:line="259" w:lineRule="auto"/>
              <w:jc w:val="center"/>
              <w:rPr>
                <w:rFonts w:hint="eastAsia"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指标控</w:t>
            </w:r>
          </w:p>
          <w:p w14:paraId="01644B5E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制面积</w:t>
            </w: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CE40F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所选取单项指标对应的具体条件参数</w:t>
            </w:r>
          </w:p>
        </w:tc>
        <w:tc>
          <w:tcPr>
            <w:tcW w:w="1198" w:type="dxa"/>
            <w:tcBorders>
              <w:top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9C1B1">
            <w:pPr>
              <w:spacing w:before="62" w:line="259" w:lineRule="auto"/>
              <w:jc w:val="center"/>
              <w:rPr>
                <w:rFonts w:ascii="Times New Roman" w:hAnsi="Times New Roman" w:eastAsia="仿宋_GB2312" w:cs="Times New Roman"/>
                <w:spacing w:val="5"/>
              </w:rPr>
            </w:pPr>
            <w:r>
              <w:rPr>
                <w:rFonts w:hint="eastAsia" w:ascii="Times New Roman" w:hAnsi="Times New Roman" w:eastAsia="仿宋_GB2312" w:cs="Times New Roman"/>
                <w:spacing w:val="5"/>
              </w:rPr>
              <w:t>节地技术、模式应用情况</w:t>
            </w:r>
          </w:p>
        </w:tc>
      </w:tr>
      <w:tr w14:paraId="53940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E0A8B82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2BC30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D1CE15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ED1A69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BA16F7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DFD79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CF7B9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4785E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BC8EE31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A1B48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B619E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B540B2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6BD44B1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24862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90982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301EA8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E06CCE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905A92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7834AE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D899E7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93068D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F164A0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4286C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4FD3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BD5E65F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7A2B814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16F950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561CC7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B363C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F4046">
            <w:pPr>
              <w:spacing w:before="57" w:line="203" w:lineRule="auto"/>
              <w:ind w:firstLine="44" w:firstLineChars="0"/>
              <w:jc w:val="center"/>
              <w:rPr>
                <w:rFonts w:hint="default"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56F01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CEFE5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B671B1C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3BDF7367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26AB230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48BBAEA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auto" w:sz="4" w:space="0"/>
              <w:bottom w:val="single" w:color="000000" w:sz="2" w:space="0"/>
            </w:tcBorders>
            <w:vAlign w:val="center"/>
          </w:tcPr>
          <w:p w14:paraId="789F5709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auto" w:sz="4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F2D804E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2EA1B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15948C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95D19F4">
            <w:pPr>
              <w:spacing w:line="218" w:lineRule="auto"/>
              <w:ind w:firstLine="44" w:firstLineChars="0"/>
              <w:jc w:val="center"/>
              <w:rPr>
                <w:rFonts w:hint="eastAsia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381F7A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6CF7F33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3C21D3D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hint="default"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42262172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25C1FC92">
            <w:pPr>
              <w:spacing w:before="57" w:line="203" w:lineRule="auto"/>
              <w:ind w:firstLine="44" w:firstLineChars="0"/>
              <w:jc w:val="center"/>
              <w:rPr>
                <w:rFonts w:ascii="仿宋_GB2312" w:hAnsi="Times New Roman" w:eastAsia="仿宋_GB2312" w:cs="Times New Roman"/>
                <w:spacing w:val="-1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9723E5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0F911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074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273BF84">
            <w:pPr>
              <w:spacing w:line="218" w:lineRule="auto"/>
              <w:ind w:firstLine="44"/>
              <w:jc w:val="center"/>
              <w:rPr>
                <w:rFonts w:hint="eastAsia" w:ascii="Times New Roman" w:hAnsi="Times New Roman" w:eastAsia="仿宋_GB2312" w:cs="Times New Roman"/>
                <w:lang w:val="en-US" w:eastAsia="zh-Hans"/>
              </w:rPr>
            </w:pPr>
          </w:p>
        </w:tc>
        <w:tc>
          <w:tcPr>
            <w:tcW w:w="1268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2819A4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142" w:type="dxa"/>
            <w:gridSpan w:val="3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165AC04B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271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0F53DE08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19" w:type="dxa"/>
            <w:tcBorders>
              <w:top w:val="single" w:color="000000" w:sz="2" w:space="0"/>
              <w:bottom w:val="single" w:color="000000" w:sz="2" w:space="0"/>
            </w:tcBorders>
            <w:vAlign w:val="center"/>
          </w:tcPr>
          <w:p w14:paraId="69FBB45F">
            <w:pPr>
              <w:snapToGrid/>
              <w:spacing w:before="0" w:beforeAutospacing="0" w:after="0" w:afterAutospacing="0" w:line="360" w:lineRule="auto"/>
              <w:jc w:val="center"/>
              <w:textAlignment w:val="baseline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2522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auto" w:sz="4" w:space="0"/>
            </w:tcBorders>
            <w:vAlign w:val="center"/>
          </w:tcPr>
          <w:p w14:paraId="034F22BB">
            <w:pPr>
              <w:spacing w:before="57" w:line="203" w:lineRule="auto"/>
              <w:ind w:firstLine="44"/>
              <w:jc w:val="center"/>
              <w:rPr>
                <w:rFonts w:ascii="仿宋_GB2312" w:hAnsi="Times New Roman" w:eastAsia="仿宋_GB2312" w:cs="Times New Roman"/>
                <w:spacing w:val="-1"/>
              </w:rPr>
            </w:pPr>
          </w:p>
        </w:tc>
        <w:tc>
          <w:tcPr>
            <w:tcW w:w="11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D61FA">
            <w:pPr>
              <w:jc w:val="center"/>
              <w:rPr>
                <w:rFonts w:ascii="宋体" w:hAnsi="宋体" w:eastAsia="宋体" w:cs="宋体"/>
              </w:rPr>
            </w:pPr>
          </w:p>
        </w:tc>
      </w:tr>
      <w:tr w14:paraId="66BF9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2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9586E6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市、县人民政府自然资源主管部门</w:t>
            </w:r>
          </w:p>
          <w:p w14:paraId="56980B5B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88B8A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254784F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183BB6D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069E888C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  <w:tr w14:paraId="55678F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4" w:hRule="atLeast"/>
          <w:jc w:val="center"/>
        </w:trPr>
        <w:tc>
          <w:tcPr>
            <w:tcW w:w="234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4B2131E">
            <w:pPr>
              <w:spacing w:before="65" w:line="229" w:lineRule="auto"/>
              <w:ind w:right="58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市、县人民政府</w:t>
            </w:r>
          </w:p>
          <w:p w14:paraId="43CB67D7">
            <w:pPr>
              <w:spacing w:before="65" w:line="229" w:lineRule="auto"/>
              <w:ind w:right="58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审核意见</w:t>
            </w:r>
          </w:p>
        </w:tc>
        <w:tc>
          <w:tcPr>
            <w:tcW w:w="715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9CC47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456DBC46">
            <w:pPr>
              <w:spacing w:line="356" w:lineRule="auto"/>
              <w:jc w:val="both"/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</w:pPr>
          </w:p>
          <w:p w14:paraId="291B60CB">
            <w:pPr>
              <w:pStyle w:val="2"/>
              <w:jc w:val="both"/>
              <w:rPr>
                <w:rFonts w:hint="eastAsia"/>
              </w:rPr>
            </w:pPr>
          </w:p>
          <w:p w14:paraId="19035BD7">
            <w:pPr>
              <w:spacing w:line="356" w:lineRule="auto"/>
              <w:ind w:firstLine="250" w:firstLineChars="100"/>
              <w:jc w:val="both"/>
              <w:rPr>
                <w:rFonts w:hint="eastAsia" w:ascii="仿宋_GB2312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</w:rPr>
              <w:t>主管领导: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 xml:space="preserve">             </w:t>
            </w:r>
            <w:r>
              <w:rPr>
                <w:rFonts w:hint="eastAsia" w:ascii="仿宋_GB2312" w:hAnsi="Times New Roman" w:eastAsia="仿宋_GB2312" w:cs="Times New Roman"/>
                <w:spacing w:val="5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ascii="仿宋_GB2312" w:hAnsi="Times New Roman" w:eastAsia="仿宋_GB2312" w:cs="Times New Roman"/>
                <w:spacing w:val="5"/>
                <w:sz w:val="24"/>
                <w:szCs w:val="24"/>
              </w:rPr>
              <w:t>日期：</w:t>
            </w:r>
          </w:p>
        </w:tc>
      </w:tr>
    </w:tbl>
    <w:p w14:paraId="6FE57B5C"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534BA"/>
    <w:multiLevelType w:val="multilevel"/>
    <w:tmpl w:val="582534BA"/>
    <w:lvl w:ilvl="0" w:tentative="0">
      <w:start w:val="1"/>
      <w:numFmt w:val="none"/>
      <w:pStyle w:val="2"/>
      <w:suff w:val="nothing"/>
      <w:lvlText w:val=""/>
      <w:lvlJc w:val="left"/>
    </w:lvl>
    <w:lvl w:ilvl="1" w:tentative="0">
      <w:start w:val="0"/>
      <w:numFmt w:val="decimal"/>
      <w:lvlText w:val="%2"/>
      <w:legacy w:legacy="1" w:legacySpace="0" w:legacyIndent="0"/>
      <w:lvlJc w:val="left"/>
      <w:rPr>
        <w:rFonts w:hint="eastAsia" w:ascii="宋体" w:eastAsia="宋体"/>
      </w:rPr>
    </w:lvl>
    <w:lvl w:ilvl="2" w:tentative="0">
      <w:start w:val="0"/>
      <w:numFmt w:val="decimal"/>
      <w:lvlText w:val="%3"/>
      <w:legacy w:legacy="1" w:legacySpace="0" w:legacyIndent="0"/>
      <w:lvlJc w:val="left"/>
      <w:rPr>
        <w:rFonts w:hint="eastAsia" w:ascii="宋体" w:eastAsia="宋体"/>
      </w:rPr>
    </w:lvl>
    <w:lvl w:ilvl="3" w:tentative="0">
      <w:start w:val="0"/>
      <w:numFmt w:val="decimal"/>
      <w:lvlText w:val="%4"/>
      <w:legacy w:legacy="1" w:legacySpace="0" w:legacyIndent="0"/>
      <w:lvlJc w:val="left"/>
      <w:rPr>
        <w:rFonts w:hint="eastAsia" w:ascii="宋体" w:eastAsia="宋体"/>
      </w:rPr>
    </w:lvl>
    <w:lvl w:ilvl="4" w:tentative="0">
      <w:start w:val="0"/>
      <w:numFmt w:val="decimal"/>
      <w:lvlText w:val="%5"/>
      <w:legacy w:legacy="1" w:legacySpace="0" w:legacyIndent="0"/>
      <w:lvlJc w:val="left"/>
      <w:rPr>
        <w:rFonts w:hint="eastAsia" w:ascii="宋体" w:eastAsia="宋体"/>
      </w:rPr>
    </w:lvl>
    <w:lvl w:ilvl="5" w:tentative="0">
      <w:start w:val="0"/>
      <w:numFmt w:val="decimal"/>
      <w:lvlText w:val="%6"/>
      <w:legacy w:legacy="1" w:legacySpace="0" w:legacyIndent="0"/>
      <w:lvlJc w:val="left"/>
      <w:rPr>
        <w:rFonts w:hint="eastAsia" w:ascii="宋体" w:eastAsia="宋体"/>
      </w:rPr>
    </w:lvl>
    <w:lvl w:ilvl="6" w:tentative="0">
      <w:start w:val="0"/>
      <w:numFmt w:val="decimal"/>
      <w:lvlText w:val="%7"/>
      <w:legacy w:legacy="1" w:legacySpace="0" w:legacyIndent="0"/>
      <w:lvlJc w:val="left"/>
      <w:rPr>
        <w:rFonts w:hint="eastAsia" w:ascii="宋体" w:eastAsia="宋体"/>
      </w:rPr>
    </w:lvl>
    <w:lvl w:ilvl="7" w:tentative="0">
      <w:start w:val="0"/>
      <w:numFmt w:val="decimal"/>
      <w:lvlText w:val="%8"/>
      <w:legacy w:legacy="1" w:legacySpace="0" w:legacyIndent="0"/>
      <w:lvlJc w:val="left"/>
      <w:rPr>
        <w:rFonts w:hint="eastAsia" w:ascii="宋体" w:eastAsia="宋体"/>
      </w:rPr>
    </w:lvl>
    <w:lvl w:ilvl="8" w:tentative="0">
      <w:start w:val="0"/>
      <w:numFmt w:val="decimal"/>
      <w:lvlText w:val="%9"/>
      <w:legacy w:legacy="1" w:legacySpace="0" w:legacyIndent="0"/>
      <w:lvlJc w:val="left"/>
      <w:rPr>
        <w:rFonts w:hint="eastAsia" w:ascii="宋体" w:eastAsia="宋体"/>
      </w:rPr>
    </w:lvl>
  </w:abstractNum>
  <w:abstractNum w:abstractNumId="1">
    <w:nsid w:val="7BDC66A4"/>
    <w:multiLevelType w:val="singleLevel"/>
    <w:tmpl w:val="7BDC66A4"/>
    <w:lvl w:ilvl="0" w:tentative="0">
      <w:start w:val="1"/>
      <w:numFmt w:val="chineseCounting"/>
      <w:suff w:val="space"/>
      <w:lvlText w:val="(%1)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FiOTFmNWUxOTc3ODVjZGUwMDkwMWI0NDlkYTcxNzUifQ=="/>
  </w:docVars>
  <w:rsids>
    <w:rsidRoot w:val="7A1F614A"/>
    <w:rsid w:val="00666D33"/>
    <w:rsid w:val="0068742A"/>
    <w:rsid w:val="006E086E"/>
    <w:rsid w:val="00A8265A"/>
    <w:rsid w:val="00B3542B"/>
    <w:rsid w:val="00CB2063"/>
    <w:rsid w:val="00D50B3F"/>
    <w:rsid w:val="00DB3A74"/>
    <w:rsid w:val="00F53B11"/>
    <w:rsid w:val="00F9348F"/>
    <w:rsid w:val="018447DB"/>
    <w:rsid w:val="03DF1EFE"/>
    <w:rsid w:val="049878B8"/>
    <w:rsid w:val="04C401EA"/>
    <w:rsid w:val="063522A9"/>
    <w:rsid w:val="08714609"/>
    <w:rsid w:val="09755D03"/>
    <w:rsid w:val="09E515CC"/>
    <w:rsid w:val="0A5F6524"/>
    <w:rsid w:val="0AED14B8"/>
    <w:rsid w:val="0AF7023F"/>
    <w:rsid w:val="0E2A40D8"/>
    <w:rsid w:val="0EDB3C3F"/>
    <w:rsid w:val="0EDD51C7"/>
    <w:rsid w:val="113303FE"/>
    <w:rsid w:val="115D5CE6"/>
    <w:rsid w:val="11E23AB5"/>
    <w:rsid w:val="12863E8D"/>
    <w:rsid w:val="12A82A2A"/>
    <w:rsid w:val="12C9291A"/>
    <w:rsid w:val="136943FE"/>
    <w:rsid w:val="13DF5603"/>
    <w:rsid w:val="147E5A3C"/>
    <w:rsid w:val="14C12F5A"/>
    <w:rsid w:val="157A56F4"/>
    <w:rsid w:val="15EC0523"/>
    <w:rsid w:val="16EB1452"/>
    <w:rsid w:val="1A316B6F"/>
    <w:rsid w:val="1C6568C1"/>
    <w:rsid w:val="1D353A79"/>
    <w:rsid w:val="1E244199"/>
    <w:rsid w:val="1E5434BD"/>
    <w:rsid w:val="1E7151C5"/>
    <w:rsid w:val="1F0D1CEA"/>
    <w:rsid w:val="1FD237AB"/>
    <w:rsid w:val="20FC1D7C"/>
    <w:rsid w:val="22536B06"/>
    <w:rsid w:val="25D3218B"/>
    <w:rsid w:val="25D92615"/>
    <w:rsid w:val="2741268D"/>
    <w:rsid w:val="2AAD3743"/>
    <w:rsid w:val="2AFB4243"/>
    <w:rsid w:val="2B781E97"/>
    <w:rsid w:val="2D8356F1"/>
    <w:rsid w:val="2FEB7AE4"/>
    <w:rsid w:val="31B63A54"/>
    <w:rsid w:val="31E35A37"/>
    <w:rsid w:val="31F23FA6"/>
    <w:rsid w:val="330B29B2"/>
    <w:rsid w:val="332130EA"/>
    <w:rsid w:val="378F04FB"/>
    <w:rsid w:val="37B35772"/>
    <w:rsid w:val="38265C2B"/>
    <w:rsid w:val="3A6D6E2B"/>
    <w:rsid w:val="3D1D06D7"/>
    <w:rsid w:val="3F593DE1"/>
    <w:rsid w:val="40F81899"/>
    <w:rsid w:val="41325E2F"/>
    <w:rsid w:val="44DB41F5"/>
    <w:rsid w:val="46A22F9A"/>
    <w:rsid w:val="48545A7F"/>
    <w:rsid w:val="487A39E0"/>
    <w:rsid w:val="48CC28F5"/>
    <w:rsid w:val="4A216771"/>
    <w:rsid w:val="4A9C5496"/>
    <w:rsid w:val="4ABF25B2"/>
    <w:rsid w:val="4D17136A"/>
    <w:rsid w:val="4D6D579B"/>
    <w:rsid w:val="4F5A6BC6"/>
    <w:rsid w:val="517A4987"/>
    <w:rsid w:val="52126331"/>
    <w:rsid w:val="53207C6D"/>
    <w:rsid w:val="55767AC0"/>
    <w:rsid w:val="586B0866"/>
    <w:rsid w:val="58BC224B"/>
    <w:rsid w:val="59813979"/>
    <w:rsid w:val="5AF5177A"/>
    <w:rsid w:val="5B786E07"/>
    <w:rsid w:val="5C062640"/>
    <w:rsid w:val="5D8F7040"/>
    <w:rsid w:val="5EF41078"/>
    <w:rsid w:val="5FD16F32"/>
    <w:rsid w:val="60413CFF"/>
    <w:rsid w:val="612B57DA"/>
    <w:rsid w:val="615D7134"/>
    <w:rsid w:val="61677D50"/>
    <w:rsid w:val="61EA51B7"/>
    <w:rsid w:val="62EF4967"/>
    <w:rsid w:val="64095AE9"/>
    <w:rsid w:val="676954D1"/>
    <w:rsid w:val="6914005B"/>
    <w:rsid w:val="69C9461F"/>
    <w:rsid w:val="69FD14B4"/>
    <w:rsid w:val="6A040E7B"/>
    <w:rsid w:val="6A533B69"/>
    <w:rsid w:val="6D336AB4"/>
    <w:rsid w:val="6D3F5BE9"/>
    <w:rsid w:val="6D7C6A2A"/>
    <w:rsid w:val="6EC4533E"/>
    <w:rsid w:val="6FF762C9"/>
    <w:rsid w:val="716F542B"/>
    <w:rsid w:val="721B4C06"/>
    <w:rsid w:val="752E2E69"/>
    <w:rsid w:val="759374AF"/>
    <w:rsid w:val="76790114"/>
    <w:rsid w:val="767D065C"/>
    <w:rsid w:val="76CF509F"/>
    <w:rsid w:val="779F5E05"/>
    <w:rsid w:val="789C549E"/>
    <w:rsid w:val="78AA1A7F"/>
    <w:rsid w:val="798A5060"/>
    <w:rsid w:val="7A053438"/>
    <w:rsid w:val="7A1F614A"/>
    <w:rsid w:val="7A425F0A"/>
    <w:rsid w:val="7A8D1935"/>
    <w:rsid w:val="7B1879E6"/>
    <w:rsid w:val="7BC950F4"/>
    <w:rsid w:val="7C1B5BC5"/>
    <w:rsid w:val="7C4701BC"/>
    <w:rsid w:val="7CB35C36"/>
    <w:rsid w:val="7D295BD9"/>
    <w:rsid w:val="7D382875"/>
    <w:rsid w:val="7DED491E"/>
    <w:rsid w:val="7E212C06"/>
    <w:rsid w:val="7F02098E"/>
    <w:rsid w:val="7F61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434</Characters>
  <Lines>4</Lines>
  <Paragraphs>1</Paragraphs>
  <TotalTime>0</TotalTime>
  <ScaleCrop>false</ScaleCrop>
  <LinksUpToDate>false</LinksUpToDate>
  <CharactersWithSpaces>483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2022-09-06T02:19:00Z</dcterms:created>
  <dc:creator>广东国垚信息科技有限公司</dc:creator>
  <cp:lastModifiedBy>黎明的星晨</cp:lastModifiedBy>
  <cp:lastPrinted>2024-11-14T09:50:00Z</cp:lastPrinted>
  <dcterms:modified xsi:type="dcterms:W3CDTF">2025-02-24T08:32:03Z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C4A2E4D9633B4A7B97199EFAED9C806D_13</vt:lpwstr>
  </property>
  <property fmtid="{D5CDD505-2E9C-101B-9397-08002B2CF9AE}" pid="4" name="KSOTemplateDocerSaveRecord">
    <vt:lpwstr>eyJoZGlkIjoiNWYwNjY2YjBkM2UyNWViMWY2YmI5MjhlMTM0ZGJiN2YiLCJ1c2VySWQiOiIyNDI4NjczNTIifQ==</vt:lpwstr>
  </property>
</Properties>
</file>