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after="156" w:afterLines="50" w:line="360" w:lineRule="auto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/>
          <w:b/>
          <w:bCs/>
          <w:sz w:val="44"/>
          <w:szCs w:val="44"/>
        </w:rPr>
        <w:t>农用地转用方案</w:t>
      </w:r>
    </w:p>
    <w:p>
      <w:pPr>
        <w:spacing w:line="360" w:lineRule="auto"/>
        <w:ind w:firstLine="420" w:firstLineChars="200"/>
        <w:jc w:val="right"/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Cs w:val="21"/>
        </w:rPr>
        <w:t>计量单位：公顷、公斤、公里、个、万元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1106"/>
        <w:gridCol w:w="412"/>
        <w:gridCol w:w="416"/>
        <w:gridCol w:w="319"/>
        <w:gridCol w:w="162"/>
        <w:gridCol w:w="593"/>
        <w:gridCol w:w="733"/>
        <w:gridCol w:w="246"/>
        <w:gridCol w:w="264"/>
        <w:gridCol w:w="583"/>
        <w:gridCol w:w="203"/>
        <w:gridCol w:w="1393"/>
        <w:gridCol w:w="727"/>
        <w:gridCol w:w="225"/>
        <w:gridCol w:w="1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53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建设用地项目名称</w:t>
            </w:r>
          </w:p>
        </w:tc>
        <w:tc>
          <w:tcPr>
            <w:tcW w:w="3447" w:type="pct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惠州仲恺高新技术产业开发区2023年度第五十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一</w:t>
            </w:r>
            <w:r>
              <w:rPr>
                <w:rFonts w:ascii="Times New Roman" w:hAnsi="Times New Roman" w:eastAsia="仿宋_GB2312"/>
                <w:szCs w:val="21"/>
              </w:rPr>
              <w:t>批次城镇建设用地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53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申请用地总面积</w:t>
            </w:r>
          </w:p>
        </w:tc>
        <w:tc>
          <w:tcPr>
            <w:tcW w:w="1176" w:type="pct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  <w:lang w:val="en-US" w:eastAsia="zh-CN"/>
              </w:rPr>
              <w:t>2.4169</w:t>
            </w:r>
          </w:p>
        </w:tc>
        <w:tc>
          <w:tcPr>
            <w:tcW w:w="1106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  <w:highlight w:val="yellow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新增建设用地</w:t>
            </w:r>
          </w:p>
        </w:tc>
        <w:tc>
          <w:tcPr>
            <w:tcW w:w="1165" w:type="pct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  <w:lang w:val="en-US" w:eastAsia="zh-CN"/>
              </w:rPr>
              <w:t>2.4169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2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申请转用面积情况</w:t>
            </w:r>
          </w:p>
        </w:tc>
        <w:tc>
          <w:tcPr>
            <w:tcW w:w="1526" w:type="pct"/>
            <w:gridSpan w:val="6"/>
            <w:tcBorders>
              <w:tl2br w:val="single" w:color="auto" w:sz="4" w:space="0"/>
            </w:tcBorders>
          </w:tcPr>
          <w:p>
            <w:pPr>
              <w:ind w:firstLine="2100" w:firstLineChars="1000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权属</w:t>
            </w:r>
          </w:p>
          <w:p>
            <w:pPr>
              <w:ind w:firstLine="420" w:firstLineChars="200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地类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合计</w:t>
            </w:r>
          </w:p>
        </w:tc>
        <w:tc>
          <w:tcPr>
            <w:tcW w:w="1165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其中：集体土地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2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6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总计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  <w:lang w:val="en-US" w:eastAsia="zh-CN"/>
              </w:rPr>
              <w:t>2.4169</w:t>
            </w:r>
          </w:p>
        </w:tc>
        <w:tc>
          <w:tcPr>
            <w:tcW w:w="1165" w:type="pct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  <w:lang w:val="en-US" w:eastAsia="zh-CN"/>
              </w:rPr>
              <w:t>2.4169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2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6" w:type="pct"/>
            <w:gridSpan w:val="6"/>
            <w:vAlign w:val="center"/>
          </w:tcPr>
          <w:p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（一）农用地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  <w:lang w:val="en-US" w:eastAsia="zh-CN"/>
              </w:rPr>
              <w:t>2.4169</w:t>
            </w:r>
          </w:p>
        </w:tc>
        <w:tc>
          <w:tcPr>
            <w:tcW w:w="1165" w:type="pct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  <w:lang w:val="en-US" w:eastAsia="zh-CN"/>
              </w:rPr>
              <w:t>2.4169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2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6" w:type="pct"/>
            <w:gridSpan w:val="6"/>
            <w:vAlign w:val="center"/>
          </w:tcPr>
          <w:p>
            <w:pPr>
              <w:ind w:firstLine="420" w:firstLineChars="200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耕地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  <w:lang w:val="en-US" w:eastAsia="zh-CN"/>
              </w:rPr>
              <w:t>2.3251</w:t>
            </w:r>
          </w:p>
        </w:tc>
        <w:tc>
          <w:tcPr>
            <w:tcW w:w="1165" w:type="pct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  <w:lang w:val="en-US" w:eastAsia="zh-CN"/>
              </w:rPr>
              <w:t>2.3251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2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6" w:type="pct"/>
            <w:gridSpan w:val="6"/>
            <w:vAlign w:val="center"/>
          </w:tcPr>
          <w:p>
            <w:pPr>
              <w:ind w:firstLine="630" w:firstLineChars="300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其中水田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  <w:highlight w:val="yellow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0.0000</w:t>
            </w:r>
          </w:p>
        </w:tc>
        <w:tc>
          <w:tcPr>
            <w:tcW w:w="1165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  <w:highlight w:val="yellow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2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6" w:type="pct"/>
            <w:gridSpan w:val="6"/>
            <w:vAlign w:val="center"/>
          </w:tcPr>
          <w:p>
            <w:pPr>
              <w:ind w:firstLine="630" w:firstLineChars="300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其中永久基本农田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  <w:highlight w:val="yellow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0.0000</w:t>
            </w:r>
          </w:p>
        </w:tc>
        <w:tc>
          <w:tcPr>
            <w:tcW w:w="1165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  <w:highlight w:val="yellow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2" w:type="pct"/>
            <w:vMerge w:val="continue"/>
            <w:textDirection w:val="tbRlV"/>
          </w:tcPr>
          <w:p>
            <w:pPr>
              <w:ind w:left="113" w:right="113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6" w:type="pct"/>
            <w:gridSpan w:val="6"/>
            <w:vAlign w:val="center"/>
          </w:tcPr>
          <w:p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（二）未利用地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  <w:highlight w:val="yellow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0.0000</w:t>
            </w:r>
          </w:p>
        </w:tc>
        <w:tc>
          <w:tcPr>
            <w:tcW w:w="1165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  <w:highlight w:val="yellow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国土空间规划、土地利用计划情况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42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是否符合规划</w:t>
            </w:r>
          </w:p>
        </w:tc>
        <w:tc>
          <w:tcPr>
            <w:tcW w:w="1128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符合</w:t>
            </w:r>
          </w:p>
        </w:tc>
        <w:tc>
          <w:tcPr>
            <w:tcW w:w="1365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规划级别</w:t>
            </w:r>
          </w:p>
        </w:tc>
        <w:tc>
          <w:tcPr>
            <w:tcW w:w="1165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县级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70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申请使用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国家</w:t>
            </w:r>
            <w:r>
              <w:rPr>
                <w:rFonts w:ascii="Times New Roman" w:hAnsi="Times New Roman" w:eastAsia="仿宋_GB2312"/>
                <w:szCs w:val="21"/>
              </w:rPr>
              <w:t>计划</w:t>
            </w:r>
          </w:p>
        </w:tc>
        <w:tc>
          <w:tcPr>
            <w:tcW w:w="2530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已安排使用国家2023年度节余计划指标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2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年度</w:t>
            </w:r>
          </w:p>
        </w:tc>
        <w:tc>
          <w:tcPr>
            <w:tcW w:w="77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新增建设用地</w:t>
            </w:r>
          </w:p>
        </w:tc>
        <w:tc>
          <w:tcPr>
            <w:tcW w:w="455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农用地</w:t>
            </w:r>
          </w:p>
        </w:tc>
        <w:tc>
          <w:tcPr>
            <w:tcW w:w="67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其中：耕地</w:t>
            </w:r>
          </w:p>
        </w:tc>
        <w:tc>
          <w:tcPr>
            <w:tcW w:w="555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年度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新增建设用地</w:t>
            </w: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农用地</w:t>
            </w:r>
          </w:p>
        </w:tc>
        <w:tc>
          <w:tcPr>
            <w:tcW w:w="682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其中：耕地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2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7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55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67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55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202</w:t>
            </w: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3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2.4169</w:t>
            </w: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2.4169</w:t>
            </w:r>
          </w:p>
        </w:tc>
        <w:tc>
          <w:tcPr>
            <w:tcW w:w="682" w:type="pc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2.3251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补充耕地情况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2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需补充</w:t>
            </w:r>
          </w:p>
        </w:tc>
        <w:tc>
          <w:tcPr>
            <w:tcW w:w="77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耕地数量</w:t>
            </w:r>
          </w:p>
        </w:tc>
        <w:tc>
          <w:tcPr>
            <w:tcW w:w="455" w:type="pct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2.3251</w:t>
            </w:r>
          </w:p>
        </w:tc>
        <w:tc>
          <w:tcPr>
            <w:tcW w:w="1228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标准粮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食产能</w:t>
            </w:r>
          </w:p>
        </w:tc>
        <w:tc>
          <w:tcPr>
            <w:tcW w:w="682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41302.6500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42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补充耕地确认信息编号</w:t>
            </w:r>
          </w:p>
        </w:tc>
        <w:tc>
          <w:tcPr>
            <w:tcW w:w="3658" w:type="pct"/>
            <w:gridSpan w:val="1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440000202404318148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2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已补充</w:t>
            </w:r>
          </w:p>
        </w:tc>
        <w:tc>
          <w:tcPr>
            <w:tcW w:w="77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耕地数量</w:t>
            </w:r>
          </w:p>
        </w:tc>
        <w:tc>
          <w:tcPr>
            <w:tcW w:w="455" w:type="pct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2.3251</w:t>
            </w:r>
          </w:p>
        </w:tc>
        <w:tc>
          <w:tcPr>
            <w:tcW w:w="1228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标准粮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食产能</w:t>
            </w:r>
          </w:p>
        </w:tc>
        <w:tc>
          <w:tcPr>
            <w:tcW w:w="682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41302.6500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2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承诺补充</w:t>
            </w:r>
          </w:p>
        </w:tc>
        <w:tc>
          <w:tcPr>
            <w:tcW w:w="77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耕地数量</w:t>
            </w:r>
          </w:p>
        </w:tc>
        <w:tc>
          <w:tcPr>
            <w:tcW w:w="455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28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标准粮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食产能</w:t>
            </w:r>
          </w:p>
        </w:tc>
        <w:tc>
          <w:tcPr>
            <w:tcW w:w="682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42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承诺补充耕地完成时限</w:t>
            </w:r>
          </w:p>
        </w:tc>
        <w:tc>
          <w:tcPr>
            <w:tcW w:w="1683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补充耕地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实际总费用</w:t>
            </w:r>
          </w:p>
        </w:tc>
        <w:tc>
          <w:tcPr>
            <w:tcW w:w="1165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补划永久基本农田情况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70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补划永久基本农田</w:t>
            </w:r>
          </w:p>
        </w:tc>
        <w:tc>
          <w:tcPr>
            <w:tcW w:w="2530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5000" w:type="pct"/>
            <w:gridSpan w:val="16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占用永久基本农田的必要性、合理性</w:t>
            </w:r>
            <w:r>
              <w:rPr>
                <w:rFonts w:hint="eastAsia" w:ascii="Times New Roman" w:hAnsi="Times New Roman" w:eastAsia="仿宋_GB2312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5000" w:type="pct"/>
            <w:gridSpan w:val="16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补划永久基本农田的可行性：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节约集约用地情况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2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功能分区</w:t>
            </w: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数量</w:t>
            </w:r>
          </w:p>
        </w:tc>
        <w:tc>
          <w:tcPr>
            <w:tcW w:w="582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申请用地</w:t>
            </w: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原有用地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（改扩建项目）</w:t>
            </w: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指标控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制面积</w:t>
            </w: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所选取单项指标对应的具体条件参数</w:t>
            </w:r>
          </w:p>
        </w:tc>
        <w:tc>
          <w:tcPr>
            <w:tcW w:w="79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节地技术、模式应用情况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2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2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2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2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2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2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2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2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2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2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atLeast"/>
          <w:jc w:val="center"/>
        </w:trPr>
        <w:tc>
          <w:tcPr>
            <w:tcW w:w="5000" w:type="pct"/>
            <w:gridSpan w:val="16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说明开展节地评价论证情况：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13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市、县自然资源主管部门审核意见</w:t>
            </w:r>
          </w:p>
        </w:tc>
        <w:tc>
          <w:tcPr>
            <w:tcW w:w="3867" w:type="pct"/>
            <w:gridSpan w:val="14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主管领导：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13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市、县人民政府审核意见</w:t>
            </w:r>
          </w:p>
        </w:tc>
        <w:tc>
          <w:tcPr>
            <w:tcW w:w="3867" w:type="pct"/>
            <w:gridSpan w:val="14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主管领导：                           日期：</w:t>
            </w:r>
          </w:p>
        </w:tc>
      </w:tr>
    </w:tbl>
    <w:p>
      <w:pPr>
        <w:rPr>
          <w:rFonts w:ascii="Times New Roman" w:hAnsi="Times New Roman" w:eastAsia="仿宋_GB2312"/>
        </w:rPr>
      </w:pPr>
    </w:p>
    <w:sectPr>
      <w:pgSz w:w="11906" w:h="16838"/>
      <w:pgMar w:top="1701" w:right="1134" w:bottom="1418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pStyle w:val="7"/>
      <w:suff w:val="nothing"/>
      <w:lvlText w:val="%1."/>
      <w:lvlJc w:val="left"/>
    </w:lvl>
    <w:lvl w:ilvl="1" w:tentative="0">
      <w:start w:val="1"/>
      <w:numFmt w:val="japaneseCounting"/>
      <w:lvlText w:val="（%2）"/>
      <w:lvlJc w:val="left"/>
      <w:pPr>
        <w:tabs>
          <w:tab w:val="left" w:pos="2940"/>
        </w:tabs>
        <w:ind w:left="29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3060"/>
        </w:tabs>
        <w:ind w:left="3060" w:hanging="420"/>
      </w:pPr>
    </w:lvl>
    <w:lvl w:ilvl="3" w:tentative="0">
      <w:start w:val="1"/>
      <w:numFmt w:val="decimal"/>
      <w:lvlText w:val="%4."/>
      <w:lvlJc w:val="left"/>
      <w:pPr>
        <w:tabs>
          <w:tab w:val="left" w:pos="3480"/>
        </w:tabs>
        <w:ind w:left="34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3900"/>
        </w:tabs>
        <w:ind w:left="39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420"/>
      </w:pPr>
    </w:lvl>
    <w:lvl w:ilvl="6" w:tentative="0">
      <w:start w:val="1"/>
      <w:numFmt w:val="decimal"/>
      <w:lvlText w:val="%7."/>
      <w:lvlJc w:val="left"/>
      <w:pPr>
        <w:tabs>
          <w:tab w:val="left" w:pos="4740"/>
        </w:tabs>
        <w:ind w:left="47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5160"/>
        </w:tabs>
        <w:ind w:left="51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5580"/>
        </w:tabs>
        <w:ind w:left="55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0ZGU0N2JlNGRjMGNlODc1MjlkNzQwZDBiZTY1ZDcifQ=="/>
  </w:docVars>
  <w:rsids>
    <w:rsidRoot w:val="00A32E1B"/>
    <w:rsid w:val="00015C6C"/>
    <w:rsid w:val="0002086C"/>
    <w:rsid w:val="000224D4"/>
    <w:rsid w:val="00034840"/>
    <w:rsid w:val="0005215E"/>
    <w:rsid w:val="00067D80"/>
    <w:rsid w:val="000C4E53"/>
    <w:rsid w:val="00122B32"/>
    <w:rsid w:val="00145840"/>
    <w:rsid w:val="00286142"/>
    <w:rsid w:val="002A2797"/>
    <w:rsid w:val="002A481E"/>
    <w:rsid w:val="002B797F"/>
    <w:rsid w:val="002C673D"/>
    <w:rsid w:val="003156E5"/>
    <w:rsid w:val="003B386E"/>
    <w:rsid w:val="003C4EE0"/>
    <w:rsid w:val="003D7301"/>
    <w:rsid w:val="00475E5F"/>
    <w:rsid w:val="004809DC"/>
    <w:rsid w:val="00501DBD"/>
    <w:rsid w:val="00587E51"/>
    <w:rsid w:val="00590F3F"/>
    <w:rsid w:val="005E390D"/>
    <w:rsid w:val="005F42C7"/>
    <w:rsid w:val="00600939"/>
    <w:rsid w:val="00647504"/>
    <w:rsid w:val="006675EC"/>
    <w:rsid w:val="006717F1"/>
    <w:rsid w:val="0067396E"/>
    <w:rsid w:val="006932AB"/>
    <w:rsid w:val="00697E36"/>
    <w:rsid w:val="006D609F"/>
    <w:rsid w:val="007B0B5D"/>
    <w:rsid w:val="007F7E59"/>
    <w:rsid w:val="008244C7"/>
    <w:rsid w:val="00840864"/>
    <w:rsid w:val="00880054"/>
    <w:rsid w:val="0089749D"/>
    <w:rsid w:val="009127B8"/>
    <w:rsid w:val="00940AF4"/>
    <w:rsid w:val="009528E4"/>
    <w:rsid w:val="00952D7B"/>
    <w:rsid w:val="00954AE5"/>
    <w:rsid w:val="00955A8B"/>
    <w:rsid w:val="009B04C7"/>
    <w:rsid w:val="009C4B3C"/>
    <w:rsid w:val="009E42B4"/>
    <w:rsid w:val="009F4A12"/>
    <w:rsid w:val="00A05E00"/>
    <w:rsid w:val="00A233AD"/>
    <w:rsid w:val="00A32E1B"/>
    <w:rsid w:val="00A45684"/>
    <w:rsid w:val="00A56A88"/>
    <w:rsid w:val="00AA3911"/>
    <w:rsid w:val="00AC06E1"/>
    <w:rsid w:val="00B263EA"/>
    <w:rsid w:val="00BF5A28"/>
    <w:rsid w:val="00C168E1"/>
    <w:rsid w:val="00D32F91"/>
    <w:rsid w:val="00D5000D"/>
    <w:rsid w:val="00DE283A"/>
    <w:rsid w:val="00E247BC"/>
    <w:rsid w:val="00E7471E"/>
    <w:rsid w:val="00EB7C92"/>
    <w:rsid w:val="00EC2D8A"/>
    <w:rsid w:val="00EC4E9A"/>
    <w:rsid w:val="00EE248C"/>
    <w:rsid w:val="00EE482F"/>
    <w:rsid w:val="00F1352C"/>
    <w:rsid w:val="05007447"/>
    <w:rsid w:val="05C250C8"/>
    <w:rsid w:val="099B61D8"/>
    <w:rsid w:val="10621E22"/>
    <w:rsid w:val="132F225D"/>
    <w:rsid w:val="15107D91"/>
    <w:rsid w:val="16C21C13"/>
    <w:rsid w:val="1D1415CC"/>
    <w:rsid w:val="1EEA504D"/>
    <w:rsid w:val="1F666C69"/>
    <w:rsid w:val="28555301"/>
    <w:rsid w:val="29042D81"/>
    <w:rsid w:val="2C3972B3"/>
    <w:rsid w:val="301507AC"/>
    <w:rsid w:val="332529ED"/>
    <w:rsid w:val="35404090"/>
    <w:rsid w:val="389371E7"/>
    <w:rsid w:val="3CD53BF6"/>
    <w:rsid w:val="3DFD2F41"/>
    <w:rsid w:val="3F53210D"/>
    <w:rsid w:val="3FFC7470"/>
    <w:rsid w:val="408450DF"/>
    <w:rsid w:val="44A708FA"/>
    <w:rsid w:val="479A54F2"/>
    <w:rsid w:val="47E91DFF"/>
    <w:rsid w:val="4AA14F66"/>
    <w:rsid w:val="4BB01DF8"/>
    <w:rsid w:val="4F0D38C8"/>
    <w:rsid w:val="50EB409F"/>
    <w:rsid w:val="529355C8"/>
    <w:rsid w:val="55F77657"/>
    <w:rsid w:val="5809637E"/>
    <w:rsid w:val="5A1100A7"/>
    <w:rsid w:val="5AAD52E9"/>
    <w:rsid w:val="5B141F18"/>
    <w:rsid w:val="62CC3E83"/>
    <w:rsid w:val="652A1600"/>
    <w:rsid w:val="6C862914"/>
    <w:rsid w:val="6FA86BBB"/>
    <w:rsid w:val="70146609"/>
    <w:rsid w:val="71137890"/>
    <w:rsid w:val="7302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widowControl/>
      <w:spacing w:line="560" w:lineRule="exact"/>
      <w:jc w:val="left"/>
    </w:pPr>
    <w:rPr>
      <w:rFonts w:ascii="宋体" w:hAnsi="宋体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Char"/>
    <w:basedOn w:val="1"/>
    <w:qFormat/>
    <w:uiPriority w:val="0"/>
    <w:pPr>
      <w:numPr>
        <w:ilvl w:val="0"/>
        <w:numId w:val="1"/>
      </w:numPr>
      <w:tabs>
        <w:tab w:val="left" w:pos="2280"/>
      </w:tabs>
    </w:pPr>
  </w:style>
  <w:style w:type="paragraph" w:customStyle="1" w:styleId="8">
    <w:name w:val="Char Char1 Char"/>
    <w:basedOn w:val="1"/>
    <w:autoRedefine/>
    <w:qFormat/>
    <w:uiPriority w:val="0"/>
    <w:pPr>
      <w:ind w:firstLine="200" w:firstLineChars="200"/>
    </w:pPr>
    <w:rPr>
      <w:rFonts w:ascii="Times New Roman" w:hAnsi="Times New Roman"/>
    </w:rPr>
  </w:style>
  <w:style w:type="character" w:customStyle="1" w:styleId="9">
    <w:name w:val="页眉 字符"/>
    <w:link w:val="4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</Company>
  <Pages>2</Pages>
  <Words>128</Words>
  <Characters>730</Characters>
  <Lines>6</Lines>
  <Paragraphs>1</Paragraphs>
  <TotalTime>7</TotalTime>
  <ScaleCrop>false</ScaleCrop>
  <LinksUpToDate>false</LinksUpToDate>
  <CharactersWithSpaces>857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2023-07-24T08:39:00Z</dcterms:created>
  <dc:creator>Administrator</dc:creator>
  <cp:lastModifiedBy>GrayFeng</cp:lastModifiedBy>
  <cp:lastPrinted>2024-04-16T02:06:11Z</cp:lastPrinted>
  <dcterms:modified xsi:type="dcterms:W3CDTF">2024-04-16T02:06:38Z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3FDA5B21DB3C47168694D078FFCEB279_12</vt:lpwstr>
  </property>
</Properties>
</file>