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/>
        <w:spacing w:after="156" w:afterLines="50" w:line="360" w:lineRule="auto"/>
        <w:jc w:val="center"/>
        <w:rPr>
          <w:rFonts w:ascii="宋体" w:hAnsi="宋体"/>
          <w:b/>
          <w:bCs/>
          <w:sz w:val="44"/>
          <w:szCs w:val="44"/>
        </w:rPr>
      </w:pPr>
      <w:r>
        <w:rPr>
          <w:rFonts w:ascii="宋体" w:hAnsi="宋体"/>
          <w:b/>
          <w:bCs/>
          <w:sz w:val="44"/>
          <w:szCs w:val="44"/>
        </w:rPr>
        <w:t>农用地转用方案</w:t>
      </w:r>
    </w:p>
    <w:p>
      <w:pPr>
        <w:spacing w:line="360" w:lineRule="auto"/>
        <w:ind w:firstLine="420" w:firstLineChars="200"/>
        <w:jc w:val="right"/>
        <w:rPr>
          <w:rFonts w:ascii="Times New Roman" w:hAnsi="Times New Roman" w:eastAsia="仿宋_GB2312"/>
          <w:szCs w:val="21"/>
        </w:rPr>
      </w:pPr>
      <w:r>
        <w:rPr>
          <w:rFonts w:ascii="Times New Roman" w:hAnsi="Times New Roman" w:eastAsia="仿宋_GB2312"/>
          <w:szCs w:val="21"/>
        </w:rPr>
        <w:t>计量单位：公顷、公斤、公里、个、万元</w:t>
      </w:r>
    </w:p>
    <w:tbl>
      <w:tblPr>
        <w:tblStyle w:val="6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5"/>
        <w:gridCol w:w="1106"/>
        <w:gridCol w:w="410"/>
        <w:gridCol w:w="414"/>
        <w:gridCol w:w="319"/>
        <w:gridCol w:w="162"/>
        <w:gridCol w:w="593"/>
        <w:gridCol w:w="733"/>
        <w:gridCol w:w="246"/>
        <w:gridCol w:w="264"/>
        <w:gridCol w:w="583"/>
        <w:gridCol w:w="203"/>
        <w:gridCol w:w="1393"/>
        <w:gridCol w:w="727"/>
        <w:gridCol w:w="225"/>
        <w:gridCol w:w="13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550" w:type="pct"/>
            <w:gridSpan w:val="4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建设用地项目名称</w:t>
            </w:r>
          </w:p>
        </w:tc>
        <w:tc>
          <w:tcPr>
            <w:tcW w:w="3450" w:type="pct"/>
            <w:gridSpan w:val="1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惠州仲恺高新技术产业开发区2023年度第</w:t>
            </w:r>
            <w:r>
              <w:rPr>
                <w:rFonts w:hint="eastAsia" w:ascii="Times New Roman" w:hAnsi="Times New Roman" w:eastAsia="仿宋_GB2312"/>
                <w:szCs w:val="21"/>
                <w:lang w:eastAsia="zh-CN"/>
              </w:rPr>
              <w:t>四十五</w:t>
            </w:r>
            <w:r>
              <w:rPr>
                <w:rFonts w:ascii="Times New Roman" w:hAnsi="Times New Roman" w:eastAsia="仿宋_GB2312"/>
                <w:szCs w:val="21"/>
              </w:rPr>
              <w:t>批次城镇建设用地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550" w:type="pct"/>
            <w:gridSpan w:val="4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申请用地总面积</w:t>
            </w:r>
          </w:p>
        </w:tc>
        <w:tc>
          <w:tcPr>
            <w:tcW w:w="1176" w:type="pct"/>
            <w:gridSpan w:val="6"/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0.4027</w:t>
            </w:r>
          </w:p>
        </w:tc>
        <w:tc>
          <w:tcPr>
            <w:tcW w:w="1106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新增建设用地</w:t>
            </w:r>
          </w:p>
        </w:tc>
        <w:tc>
          <w:tcPr>
            <w:tcW w:w="1168" w:type="pct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0.4027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71" w:type="pct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申请转用面积情况</w:t>
            </w:r>
          </w:p>
        </w:tc>
        <w:tc>
          <w:tcPr>
            <w:tcW w:w="1524" w:type="pct"/>
            <w:gridSpan w:val="6"/>
            <w:tcBorders>
              <w:tl2br w:val="single" w:color="auto" w:sz="4" w:space="0"/>
            </w:tcBorders>
          </w:tcPr>
          <w:p>
            <w:pPr>
              <w:ind w:firstLine="2100" w:firstLineChars="1000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权属</w:t>
            </w:r>
          </w:p>
          <w:p>
            <w:pPr>
              <w:ind w:firstLine="420" w:firstLineChars="200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地类</w:t>
            </w:r>
          </w:p>
        </w:tc>
        <w:tc>
          <w:tcPr>
            <w:tcW w:w="1737" w:type="pct"/>
            <w:gridSpan w:val="6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合计</w:t>
            </w:r>
          </w:p>
        </w:tc>
        <w:tc>
          <w:tcPr>
            <w:tcW w:w="1168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其中：集体土地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71" w:type="pct"/>
            <w:vMerge w:val="continue"/>
          </w:tcPr>
          <w:p>
            <w:pPr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524" w:type="pct"/>
            <w:gridSpan w:val="6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总计</w:t>
            </w:r>
          </w:p>
        </w:tc>
        <w:tc>
          <w:tcPr>
            <w:tcW w:w="1737" w:type="pct"/>
            <w:gridSpan w:val="6"/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0.4027</w:t>
            </w:r>
          </w:p>
        </w:tc>
        <w:tc>
          <w:tcPr>
            <w:tcW w:w="1168" w:type="pct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0.3154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71" w:type="pct"/>
            <w:vMerge w:val="continue"/>
          </w:tcPr>
          <w:p>
            <w:pPr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524" w:type="pct"/>
            <w:gridSpan w:val="6"/>
            <w:vAlign w:val="center"/>
          </w:tcPr>
          <w:p>
            <w:pPr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（一）农用地</w:t>
            </w:r>
          </w:p>
        </w:tc>
        <w:tc>
          <w:tcPr>
            <w:tcW w:w="1737" w:type="pct"/>
            <w:gridSpan w:val="6"/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0.3787</w:t>
            </w:r>
          </w:p>
        </w:tc>
        <w:tc>
          <w:tcPr>
            <w:tcW w:w="1168" w:type="pct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0.3154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71" w:type="pct"/>
            <w:vMerge w:val="continue"/>
          </w:tcPr>
          <w:p>
            <w:pPr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524" w:type="pct"/>
            <w:gridSpan w:val="6"/>
            <w:vAlign w:val="center"/>
          </w:tcPr>
          <w:p>
            <w:pPr>
              <w:ind w:firstLine="420" w:firstLineChars="200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耕地</w:t>
            </w:r>
          </w:p>
        </w:tc>
        <w:tc>
          <w:tcPr>
            <w:tcW w:w="1737" w:type="pct"/>
            <w:gridSpan w:val="6"/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0.0905</w:t>
            </w:r>
          </w:p>
        </w:tc>
        <w:tc>
          <w:tcPr>
            <w:tcW w:w="1168" w:type="pct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0.0905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71" w:type="pct"/>
            <w:vMerge w:val="continue"/>
          </w:tcPr>
          <w:p>
            <w:pPr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524" w:type="pct"/>
            <w:gridSpan w:val="6"/>
            <w:vAlign w:val="center"/>
          </w:tcPr>
          <w:p>
            <w:pPr>
              <w:ind w:firstLine="630" w:firstLineChars="300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其中水田</w:t>
            </w:r>
          </w:p>
        </w:tc>
        <w:tc>
          <w:tcPr>
            <w:tcW w:w="1737" w:type="pct"/>
            <w:gridSpan w:val="6"/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0.0000</w:t>
            </w:r>
          </w:p>
        </w:tc>
        <w:tc>
          <w:tcPr>
            <w:tcW w:w="1168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0.0000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71" w:type="pct"/>
            <w:vMerge w:val="continue"/>
          </w:tcPr>
          <w:p>
            <w:pPr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524" w:type="pct"/>
            <w:gridSpan w:val="6"/>
            <w:vAlign w:val="center"/>
          </w:tcPr>
          <w:p>
            <w:pPr>
              <w:ind w:firstLine="630" w:firstLineChars="300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其中永久基本农田</w:t>
            </w:r>
          </w:p>
        </w:tc>
        <w:tc>
          <w:tcPr>
            <w:tcW w:w="1737" w:type="pct"/>
            <w:gridSpan w:val="6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0.0000</w:t>
            </w:r>
          </w:p>
        </w:tc>
        <w:tc>
          <w:tcPr>
            <w:tcW w:w="1168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0.0000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71" w:type="pct"/>
            <w:vMerge w:val="continue"/>
            <w:textDirection w:val="tbRlV"/>
          </w:tcPr>
          <w:p>
            <w:pPr>
              <w:ind w:left="113" w:right="113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524" w:type="pct"/>
            <w:gridSpan w:val="6"/>
            <w:vAlign w:val="center"/>
          </w:tcPr>
          <w:p>
            <w:pPr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（二）未利用地</w:t>
            </w:r>
          </w:p>
        </w:tc>
        <w:tc>
          <w:tcPr>
            <w:tcW w:w="1737" w:type="pct"/>
            <w:gridSpan w:val="6"/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0.0240</w:t>
            </w:r>
          </w:p>
        </w:tc>
        <w:tc>
          <w:tcPr>
            <w:tcW w:w="1168" w:type="pct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0.0000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5000" w:type="pct"/>
            <w:gridSpan w:val="16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国土空间规划、土地利用计划情况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340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是否符合规划</w:t>
            </w:r>
          </w:p>
        </w:tc>
        <w:tc>
          <w:tcPr>
            <w:tcW w:w="1127" w:type="pct"/>
            <w:gridSpan w:val="5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符合</w:t>
            </w:r>
          </w:p>
        </w:tc>
        <w:tc>
          <w:tcPr>
            <w:tcW w:w="1365" w:type="pct"/>
            <w:gridSpan w:val="5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规划级别</w:t>
            </w:r>
          </w:p>
        </w:tc>
        <w:tc>
          <w:tcPr>
            <w:tcW w:w="1168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县级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467" w:type="pct"/>
            <w:gridSpan w:val="8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申请使用</w:t>
            </w:r>
            <w:r>
              <w:rPr>
                <w:rFonts w:hint="eastAsia" w:ascii="Times New Roman" w:hAnsi="Times New Roman" w:eastAsia="仿宋_GB2312"/>
                <w:szCs w:val="21"/>
                <w:lang w:eastAsia="zh-CN"/>
              </w:rPr>
              <w:t>国家</w:t>
            </w:r>
            <w:r>
              <w:rPr>
                <w:rFonts w:ascii="Times New Roman" w:hAnsi="Times New Roman" w:eastAsia="仿宋_GB2312"/>
                <w:szCs w:val="21"/>
              </w:rPr>
              <w:t>计划</w:t>
            </w:r>
          </w:p>
        </w:tc>
        <w:tc>
          <w:tcPr>
            <w:tcW w:w="2533" w:type="pct"/>
            <w:gridSpan w:val="8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已安排使用</w:t>
            </w:r>
            <w:r>
              <w:rPr>
                <w:rFonts w:hint="eastAsia" w:ascii="Times New Roman" w:hAnsi="Times New Roman" w:eastAsia="仿宋_GB2312"/>
                <w:szCs w:val="21"/>
              </w:rPr>
              <w:t>惠州市202</w:t>
            </w: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4</w:t>
            </w:r>
            <w:r>
              <w:rPr>
                <w:rFonts w:hint="eastAsia" w:ascii="Times New Roman" w:hAnsi="Times New Roman" w:eastAsia="仿宋_GB2312"/>
                <w:szCs w:val="21"/>
              </w:rPr>
              <w:t>年度计划指标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71" w:type="pct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年度</w:t>
            </w:r>
          </w:p>
        </w:tc>
        <w:tc>
          <w:tcPr>
            <w:tcW w:w="769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新增建设用地</w:t>
            </w:r>
          </w:p>
        </w:tc>
        <w:tc>
          <w:tcPr>
            <w:tcW w:w="454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农用地</w:t>
            </w:r>
          </w:p>
        </w:tc>
        <w:tc>
          <w:tcPr>
            <w:tcW w:w="673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其中：耕地</w:t>
            </w:r>
          </w:p>
        </w:tc>
        <w:tc>
          <w:tcPr>
            <w:tcW w:w="555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年度</w:t>
            </w:r>
          </w:p>
        </w:tc>
        <w:tc>
          <w:tcPr>
            <w:tcW w:w="810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新增建设用地</w:t>
            </w:r>
          </w:p>
        </w:tc>
        <w:tc>
          <w:tcPr>
            <w:tcW w:w="483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农用地</w:t>
            </w:r>
          </w:p>
        </w:tc>
        <w:tc>
          <w:tcPr>
            <w:tcW w:w="685" w:type="pct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其中：耕地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71" w:type="pct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769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454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673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555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202</w:t>
            </w: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4</w:t>
            </w:r>
          </w:p>
        </w:tc>
        <w:tc>
          <w:tcPr>
            <w:tcW w:w="810" w:type="pct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0.4027</w:t>
            </w:r>
          </w:p>
        </w:tc>
        <w:tc>
          <w:tcPr>
            <w:tcW w:w="483" w:type="pct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0.3787</w:t>
            </w:r>
          </w:p>
        </w:tc>
        <w:tc>
          <w:tcPr>
            <w:tcW w:w="685" w:type="pct"/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0.0905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5000" w:type="pct"/>
            <w:gridSpan w:val="16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补充耕地情况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71" w:type="pct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需补充</w:t>
            </w:r>
          </w:p>
        </w:tc>
        <w:tc>
          <w:tcPr>
            <w:tcW w:w="769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耕地数量</w:t>
            </w:r>
          </w:p>
        </w:tc>
        <w:tc>
          <w:tcPr>
            <w:tcW w:w="454" w:type="pct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0.0905</w:t>
            </w:r>
          </w:p>
        </w:tc>
        <w:tc>
          <w:tcPr>
            <w:tcW w:w="1228" w:type="pct"/>
            <w:gridSpan w:val="5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水田规模</w:t>
            </w:r>
          </w:p>
        </w:tc>
        <w:tc>
          <w:tcPr>
            <w:tcW w:w="810" w:type="pct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0.0000</w:t>
            </w:r>
          </w:p>
        </w:tc>
        <w:tc>
          <w:tcPr>
            <w:tcW w:w="483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标准粮</w:t>
            </w:r>
          </w:p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食产能</w:t>
            </w:r>
          </w:p>
        </w:tc>
        <w:tc>
          <w:tcPr>
            <w:tcW w:w="685" w:type="pct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>1</w:t>
            </w: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629</w:t>
            </w:r>
            <w:r>
              <w:rPr>
                <w:rFonts w:hint="eastAsia" w:ascii="Times New Roman" w:hAnsi="Times New Roman" w:eastAsia="仿宋_GB2312"/>
                <w:szCs w:val="21"/>
              </w:rPr>
              <w:t>.0000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340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补充耕地确认信息编号</w:t>
            </w:r>
          </w:p>
        </w:tc>
        <w:tc>
          <w:tcPr>
            <w:tcW w:w="3660" w:type="pct"/>
            <w:gridSpan w:val="13"/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440000202404861315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71" w:type="pct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已补充</w:t>
            </w:r>
          </w:p>
        </w:tc>
        <w:tc>
          <w:tcPr>
            <w:tcW w:w="769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耕地数量</w:t>
            </w:r>
          </w:p>
        </w:tc>
        <w:tc>
          <w:tcPr>
            <w:tcW w:w="454" w:type="pct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0.0905</w:t>
            </w:r>
          </w:p>
        </w:tc>
        <w:tc>
          <w:tcPr>
            <w:tcW w:w="1228" w:type="pct"/>
            <w:gridSpan w:val="5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水田规模</w:t>
            </w:r>
          </w:p>
        </w:tc>
        <w:tc>
          <w:tcPr>
            <w:tcW w:w="810" w:type="pct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0.0000</w:t>
            </w:r>
          </w:p>
        </w:tc>
        <w:tc>
          <w:tcPr>
            <w:tcW w:w="483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标准粮</w:t>
            </w:r>
          </w:p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食产能</w:t>
            </w:r>
          </w:p>
        </w:tc>
        <w:tc>
          <w:tcPr>
            <w:tcW w:w="685" w:type="pct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>1</w:t>
            </w: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629</w:t>
            </w:r>
            <w:r>
              <w:rPr>
                <w:rFonts w:hint="eastAsia" w:ascii="Times New Roman" w:hAnsi="Times New Roman" w:eastAsia="仿宋_GB2312"/>
                <w:szCs w:val="21"/>
              </w:rPr>
              <w:t>.0000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71" w:type="pct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承诺补充</w:t>
            </w:r>
          </w:p>
        </w:tc>
        <w:tc>
          <w:tcPr>
            <w:tcW w:w="769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耕地数量</w:t>
            </w:r>
          </w:p>
        </w:tc>
        <w:tc>
          <w:tcPr>
            <w:tcW w:w="454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228" w:type="pct"/>
            <w:gridSpan w:val="5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水田规模</w:t>
            </w:r>
          </w:p>
        </w:tc>
        <w:tc>
          <w:tcPr>
            <w:tcW w:w="810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483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标准粮</w:t>
            </w:r>
          </w:p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食产能</w:t>
            </w:r>
          </w:p>
        </w:tc>
        <w:tc>
          <w:tcPr>
            <w:tcW w:w="685" w:type="pct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340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承诺补充耕地完成时限</w:t>
            </w:r>
          </w:p>
        </w:tc>
        <w:tc>
          <w:tcPr>
            <w:tcW w:w="1682" w:type="pct"/>
            <w:gridSpan w:val="8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810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补充耕地</w:t>
            </w:r>
          </w:p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实际总费用</w:t>
            </w:r>
          </w:p>
        </w:tc>
        <w:tc>
          <w:tcPr>
            <w:tcW w:w="1168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5000" w:type="pct"/>
            <w:gridSpan w:val="16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补划永久基本农田情况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467" w:type="pct"/>
            <w:gridSpan w:val="8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补划永久基本农田</w:t>
            </w:r>
          </w:p>
        </w:tc>
        <w:tc>
          <w:tcPr>
            <w:tcW w:w="2533" w:type="pct"/>
            <w:gridSpan w:val="8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1" w:hRule="atLeast"/>
          <w:jc w:val="center"/>
        </w:trPr>
        <w:tc>
          <w:tcPr>
            <w:tcW w:w="5000" w:type="pct"/>
            <w:gridSpan w:val="16"/>
          </w:tcPr>
          <w:p>
            <w:pPr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占用永久基本农田的必要性、合理性</w:t>
            </w:r>
            <w:r>
              <w:rPr>
                <w:rFonts w:hint="eastAsia" w:ascii="Times New Roman" w:hAnsi="Times New Roman" w:eastAsia="仿宋_GB2312"/>
                <w:szCs w:val="21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1" w:hRule="atLeast"/>
          <w:jc w:val="center"/>
        </w:trPr>
        <w:tc>
          <w:tcPr>
            <w:tcW w:w="5000" w:type="pct"/>
            <w:gridSpan w:val="16"/>
          </w:tcPr>
          <w:p>
            <w:pPr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补划永久基本农田的可行性：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5000" w:type="pct"/>
            <w:gridSpan w:val="16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节约集约用地情况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71" w:type="pct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功能分区</w:t>
            </w:r>
          </w:p>
        </w:tc>
        <w:tc>
          <w:tcPr>
            <w:tcW w:w="561" w:type="pct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数量</w:t>
            </w:r>
          </w:p>
        </w:tc>
        <w:tc>
          <w:tcPr>
            <w:tcW w:w="580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申请用地</w:t>
            </w:r>
          </w:p>
        </w:tc>
        <w:tc>
          <w:tcPr>
            <w:tcW w:w="880" w:type="pct"/>
            <w:gridSpan w:val="4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原有用地</w:t>
            </w:r>
          </w:p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（改扩建项目）</w:t>
            </w:r>
          </w:p>
        </w:tc>
        <w:tc>
          <w:tcPr>
            <w:tcW w:w="533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指标控</w:t>
            </w:r>
          </w:p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制面积</w:t>
            </w:r>
          </w:p>
        </w:tc>
        <w:tc>
          <w:tcPr>
            <w:tcW w:w="1076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所选取单项指标对应的具体条件参数</w:t>
            </w:r>
          </w:p>
        </w:tc>
        <w:tc>
          <w:tcPr>
            <w:tcW w:w="799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节地技术、模式应用情况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71" w:type="pct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561" w:type="pct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580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880" w:type="pct"/>
            <w:gridSpan w:val="4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533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076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799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71" w:type="pct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561" w:type="pct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580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880" w:type="pct"/>
            <w:gridSpan w:val="4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533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076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799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71" w:type="pct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561" w:type="pct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580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880" w:type="pct"/>
            <w:gridSpan w:val="4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533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076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799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71" w:type="pct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561" w:type="pct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580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880" w:type="pct"/>
            <w:gridSpan w:val="4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533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076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799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71" w:type="pct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561" w:type="pct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580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880" w:type="pct"/>
            <w:gridSpan w:val="4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533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076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799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7" w:hRule="atLeast"/>
          <w:jc w:val="center"/>
        </w:trPr>
        <w:tc>
          <w:tcPr>
            <w:tcW w:w="5000" w:type="pct"/>
            <w:gridSpan w:val="16"/>
          </w:tcPr>
          <w:p>
            <w:pPr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说明开展节地评价论证情况：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8" w:hRule="atLeast"/>
          <w:jc w:val="center"/>
        </w:trPr>
        <w:tc>
          <w:tcPr>
            <w:tcW w:w="1132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市、县自然资源主管部门审核意见</w:t>
            </w:r>
          </w:p>
        </w:tc>
        <w:tc>
          <w:tcPr>
            <w:tcW w:w="3868" w:type="pct"/>
            <w:gridSpan w:val="14"/>
          </w:tcPr>
          <w:p>
            <w:pPr>
              <w:rPr>
                <w:rFonts w:ascii="Times New Roman" w:hAnsi="Times New Roman" w:eastAsia="仿宋_GB2312"/>
                <w:sz w:val="24"/>
              </w:rPr>
            </w:pPr>
          </w:p>
          <w:p>
            <w:pPr>
              <w:rPr>
                <w:rFonts w:ascii="Times New Roman" w:hAnsi="Times New Roman" w:eastAsia="仿宋_GB2312"/>
                <w:sz w:val="24"/>
              </w:rPr>
            </w:pPr>
          </w:p>
          <w:p>
            <w:pPr>
              <w:rPr>
                <w:rFonts w:ascii="Times New Roman" w:hAnsi="Times New Roman" w:eastAsia="仿宋_GB2312"/>
                <w:sz w:val="24"/>
              </w:rPr>
            </w:pPr>
          </w:p>
          <w:p>
            <w:pPr>
              <w:rPr>
                <w:rFonts w:ascii="Times New Roman" w:hAnsi="Times New Roman" w:eastAsia="仿宋_GB2312"/>
                <w:sz w:val="24"/>
              </w:rPr>
            </w:pPr>
          </w:p>
          <w:p>
            <w:pPr>
              <w:rPr>
                <w:rFonts w:ascii="Times New Roman" w:hAnsi="Times New Roman" w:eastAsia="仿宋_GB2312"/>
                <w:sz w:val="24"/>
              </w:rPr>
            </w:pPr>
          </w:p>
          <w:p>
            <w:pPr>
              <w:rPr>
                <w:rFonts w:ascii="Times New Roman" w:hAnsi="Times New Roman" w:eastAsia="仿宋_GB2312"/>
                <w:sz w:val="24"/>
              </w:rPr>
            </w:pPr>
          </w:p>
          <w:p>
            <w:pPr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主管领导：                           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8" w:hRule="atLeast"/>
          <w:jc w:val="center"/>
        </w:trPr>
        <w:tc>
          <w:tcPr>
            <w:tcW w:w="1132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市、县人民政府审核意见</w:t>
            </w:r>
          </w:p>
        </w:tc>
        <w:tc>
          <w:tcPr>
            <w:tcW w:w="3868" w:type="pct"/>
            <w:gridSpan w:val="14"/>
          </w:tcPr>
          <w:p>
            <w:pPr>
              <w:rPr>
                <w:rFonts w:ascii="Times New Roman" w:hAnsi="Times New Roman" w:eastAsia="仿宋_GB2312"/>
                <w:sz w:val="24"/>
              </w:rPr>
            </w:pPr>
          </w:p>
          <w:p>
            <w:pPr>
              <w:rPr>
                <w:rFonts w:ascii="Times New Roman" w:hAnsi="Times New Roman" w:eastAsia="仿宋_GB2312"/>
                <w:sz w:val="24"/>
              </w:rPr>
            </w:pPr>
          </w:p>
          <w:p>
            <w:pPr>
              <w:rPr>
                <w:rFonts w:ascii="Times New Roman" w:hAnsi="Times New Roman" w:eastAsia="仿宋_GB2312"/>
                <w:sz w:val="24"/>
              </w:rPr>
            </w:pPr>
          </w:p>
          <w:p>
            <w:pPr>
              <w:rPr>
                <w:rFonts w:ascii="Times New Roman" w:hAnsi="Times New Roman" w:eastAsia="仿宋_GB2312"/>
                <w:sz w:val="24"/>
              </w:rPr>
            </w:pPr>
          </w:p>
          <w:p>
            <w:pPr>
              <w:rPr>
                <w:rFonts w:ascii="Times New Roman" w:hAnsi="Times New Roman" w:eastAsia="仿宋_GB2312"/>
                <w:sz w:val="24"/>
              </w:rPr>
            </w:pPr>
          </w:p>
          <w:p>
            <w:pPr>
              <w:rPr>
                <w:rFonts w:ascii="Times New Roman" w:hAnsi="Times New Roman" w:eastAsia="仿宋_GB2312"/>
                <w:sz w:val="24"/>
              </w:rPr>
            </w:pPr>
          </w:p>
          <w:p>
            <w:pPr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主管领导：                           日期：</w:t>
            </w:r>
          </w:p>
        </w:tc>
      </w:tr>
    </w:tbl>
    <w:p>
      <w:pPr>
        <w:rPr>
          <w:rFonts w:ascii="Times New Roman" w:hAnsi="Times New Roman" w:eastAsia="仿宋_GB2312"/>
        </w:rPr>
      </w:pPr>
    </w:p>
    <w:sectPr>
      <w:pgSz w:w="11906" w:h="16838"/>
      <w:pgMar w:top="1701" w:right="1134" w:bottom="1418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A"/>
    <w:multiLevelType w:val="multilevel"/>
    <w:tmpl w:val="0000000A"/>
    <w:lvl w:ilvl="0" w:tentative="0">
      <w:start w:val="1"/>
      <w:numFmt w:val="decimal"/>
      <w:pStyle w:val="8"/>
      <w:suff w:val="nothing"/>
      <w:lvlText w:val="%1."/>
      <w:lvlJc w:val="left"/>
    </w:lvl>
    <w:lvl w:ilvl="1" w:tentative="0">
      <w:start w:val="1"/>
      <w:numFmt w:val="japaneseCounting"/>
      <w:lvlText w:val="（%2）"/>
      <w:lvlJc w:val="left"/>
      <w:pPr>
        <w:tabs>
          <w:tab w:val="left" w:pos="2940"/>
        </w:tabs>
        <w:ind w:left="2940" w:hanging="72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tabs>
          <w:tab w:val="left" w:pos="3060"/>
        </w:tabs>
        <w:ind w:left="3060" w:hanging="420"/>
      </w:pPr>
    </w:lvl>
    <w:lvl w:ilvl="3" w:tentative="0">
      <w:start w:val="1"/>
      <w:numFmt w:val="decimal"/>
      <w:lvlText w:val="%4."/>
      <w:lvlJc w:val="left"/>
      <w:pPr>
        <w:tabs>
          <w:tab w:val="left" w:pos="3480"/>
        </w:tabs>
        <w:ind w:left="34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3900"/>
        </w:tabs>
        <w:ind w:left="39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420"/>
      </w:pPr>
    </w:lvl>
    <w:lvl w:ilvl="6" w:tentative="0">
      <w:start w:val="1"/>
      <w:numFmt w:val="decimal"/>
      <w:lvlText w:val="%7."/>
      <w:lvlJc w:val="left"/>
      <w:pPr>
        <w:tabs>
          <w:tab w:val="left" w:pos="4740"/>
        </w:tabs>
        <w:ind w:left="47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5160"/>
        </w:tabs>
        <w:ind w:left="51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5580"/>
        </w:tabs>
        <w:ind w:left="55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c0ZGU0N2JlNGRjMGNlODc1MjlkNzQwZDBiZTY1ZDcifQ=="/>
  </w:docVars>
  <w:rsids>
    <w:rsidRoot w:val="00A32E1B"/>
    <w:rsid w:val="00015C6C"/>
    <w:rsid w:val="0002086C"/>
    <w:rsid w:val="000224D4"/>
    <w:rsid w:val="00034840"/>
    <w:rsid w:val="0005215E"/>
    <w:rsid w:val="00067D80"/>
    <w:rsid w:val="000C4E53"/>
    <w:rsid w:val="00122B32"/>
    <w:rsid w:val="001315CF"/>
    <w:rsid w:val="00145840"/>
    <w:rsid w:val="00286142"/>
    <w:rsid w:val="002A2797"/>
    <w:rsid w:val="002A481E"/>
    <w:rsid w:val="002B797F"/>
    <w:rsid w:val="002C673D"/>
    <w:rsid w:val="003156E5"/>
    <w:rsid w:val="003B386E"/>
    <w:rsid w:val="003C4EE0"/>
    <w:rsid w:val="003D7301"/>
    <w:rsid w:val="00475E5F"/>
    <w:rsid w:val="004809DC"/>
    <w:rsid w:val="00501DBD"/>
    <w:rsid w:val="00513A16"/>
    <w:rsid w:val="00587E51"/>
    <w:rsid w:val="00590F3F"/>
    <w:rsid w:val="005E390D"/>
    <w:rsid w:val="005F42C7"/>
    <w:rsid w:val="00600939"/>
    <w:rsid w:val="00647504"/>
    <w:rsid w:val="006675EC"/>
    <w:rsid w:val="006717F1"/>
    <w:rsid w:val="0067396E"/>
    <w:rsid w:val="006932AB"/>
    <w:rsid w:val="00697E36"/>
    <w:rsid w:val="006D609F"/>
    <w:rsid w:val="007B0B5D"/>
    <w:rsid w:val="007F63B7"/>
    <w:rsid w:val="007F7E59"/>
    <w:rsid w:val="008244C7"/>
    <w:rsid w:val="00840864"/>
    <w:rsid w:val="00880054"/>
    <w:rsid w:val="0089749D"/>
    <w:rsid w:val="009127B8"/>
    <w:rsid w:val="00940AF4"/>
    <w:rsid w:val="009528E4"/>
    <w:rsid w:val="00952D7B"/>
    <w:rsid w:val="00954AE5"/>
    <w:rsid w:val="00955A8B"/>
    <w:rsid w:val="00977475"/>
    <w:rsid w:val="009B04C7"/>
    <w:rsid w:val="009C4B3C"/>
    <w:rsid w:val="009E42B4"/>
    <w:rsid w:val="009F4A12"/>
    <w:rsid w:val="00A05E00"/>
    <w:rsid w:val="00A233AD"/>
    <w:rsid w:val="00A32E1B"/>
    <w:rsid w:val="00A45684"/>
    <w:rsid w:val="00A56A88"/>
    <w:rsid w:val="00AA3911"/>
    <w:rsid w:val="00AC06E1"/>
    <w:rsid w:val="00B263EA"/>
    <w:rsid w:val="00BF5A28"/>
    <w:rsid w:val="00C168E1"/>
    <w:rsid w:val="00C2721A"/>
    <w:rsid w:val="00D32F91"/>
    <w:rsid w:val="00D5000D"/>
    <w:rsid w:val="00DE283A"/>
    <w:rsid w:val="00E247BC"/>
    <w:rsid w:val="00E7471E"/>
    <w:rsid w:val="00EB7C92"/>
    <w:rsid w:val="00EC2D8A"/>
    <w:rsid w:val="00EC4E9A"/>
    <w:rsid w:val="00EE248C"/>
    <w:rsid w:val="00EE482F"/>
    <w:rsid w:val="00F1352C"/>
    <w:rsid w:val="03710BAE"/>
    <w:rsid w:val="05007447"/>
    <w:rsid w:val="05C250C8"/>
    <w:rsid w:val="099B61D8"/>
    <w:rsid w:val="10621E22"/>
    <w:rsid w:val="132F225D"/>
    <w:rsid w:val="15107D91"/>
    <w:rsid w:val="16C21C13"/>
    <w:rsid w:val="1D1415CC"/>
    <w:rsid w:val="1EEA504D"/>
    <w:rsid w:val="1F666C69"/>
    <w:rsid w:val="28555301"/>
    <w:rsid w:val="29042D81"/>
    <w:rsid w:val="2C3972B3"/>
    <w:rsid w:val="301507AC"/>
    <w:rsid w:val="332529ED"/>
    <w:rsid w:val="35404090"/>
    <w:rsid w:val="389371E7"/>
    <w:rsid w:val="38E11FC3"/>
    <w:rsid w:val="3CD53BF6"/>
    <w:rsid w:val="3DFD2F41"/>
    <w:rsid w:val="3F53210D"/>
    <w:rsid w:val="3FFC7470"/>
    <w:rsid w:val="408450DF"/>
    <w:rsid w:val="4AA14F66"/>
    <w:rsid w:val="4BB01DF8"/>
    <w:rsid w:val="4F0D38C8"/>
    <w:rsid w:val="50EB409F"/>
    <w:rsid w:val="529355C8"/>
    <w:rsid w:val="5809637E"/>
    <w:rsid w:val="5A1100A7"/>
    <w:rsid w:val="5AAD52E9"/>
    <w:rsid w:val="5B141F18"/>
    <w:rsid w:val="62CC3E83"/>
    <w:rsid w:val="65A74E21"/>
    <w:rsid w:val="697F5CB4"/>
    <w:rsid w:val="6B785296"/>
    <w:rsid w:val="6FA86BBB"/>
    <w:rsid w:val="70146609"/>
    <w:rsid w:val="71137890"/>
    <w:rsid w:val="78EE6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autoRedefine/>
    <w:unhideWhenUsed/>
    <w:qFormat/>
    <w:uiPriority w:val="0"/>
    <w:rPr>
      <w:rFonts w:eastAsia="黑体" w:asciiTheme="majorHAnsi" w:hAnsiTheme="majorHAnsi" w:cstheme="majorBidi"/>
      <w:sz w:val="20"/>
      <w:szCs w:val="20"/>
    </w:rPr>
  </w:style>
  <w:style w:type="paragraph" w:styleId="3">
    <w:name w:val="Body Text"/>
    <w:basedOn w:val="1"/>
    <w:autoRedefine/>
    <w:qFormat/>
    <w:uiPriority w:val="0"/>
    <w:pPr>
      <w:widowControl/>
      <w:spacing w:line="560" w:lineRule="exact"/>
      <w:jc w:val="left"/>
    </w:pPr>
    <w:rPr>
      <w:rFonts w:ascii="宋体" w:hAnsi="宋体"/>
      <w:sz w:val="24"/>
    </w:rPr>
  </w:style>
  <w:style w:type="paragraph" w:styleId="4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link w:val="10"/>
    <w:autoRedefine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8">
    <w:name w:val="Char"/>
    <w:basedOn w:val="1"/>
    <w:autoRedefine/>
    <w:qFormat/>
    <w:uiPriority w:val="0"/>
    <w:pPr>
      <w:numPr>
        <w:ilvl w:val="0"/>
        <w:numId w:val="1"/>
      </w:numPr>
      <w:tabs>
        <w:tab w:val="left" w:pos="2280"/>
      </w:tabs>
    </w:pPr>
  </w:style>
  <w:style w:type="paragraph" w:customStyle="1" w:styleId="9">
    <w:name w:val="Char Char1 Char"/>
    <w:basedOn w:val="1"/>
    <w:autoRedefine/>
    <w:qFormat/>
    <w:uiPriority w:val="0"/>
    <w:pPr>
      <w:ind w:firstLine="200" w:firstLineChars="200"/>
    </w:pPr>
    <w:rPr>
      <w:rFonts w:ascii="Times New Roman" w:hAnsi="Times New Roman"/>
    </w:rPr>
  </w:style>
  <w:style w:type="character" w:customStyle="1" w:styleId="10">
    <w:name w:val="页眉 字符"/>
    <w:link w:val="5"/>
    <w:autoRedefine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b</Company>
  <Pages>2</Pages>
  <Words>131</Words>
  <Characters>747</Characters>
  <Lines>6</Lines>
  <Paragraphs>1</Paragraphs>
  <TotalTime>8</TotalTime>
  <ScaleCrop>false</ScaleCrop>
  <LinksUpToDate>false</LinksUpToDate>
  <CharactersWithSpaces>877</CharactersWithSpaces>
  <Application>WPS Office_12.1.0.16412_F1E327BC-269C-435d-A152-05C5408002CA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2023-07-24T08:39:00Z</dcterms:created>
  <dc:creator>Administrator</dc:creator>
  <cp:lastModifiedBy>GrayFeng</cp:lastModifiedBy>
  <cp:lastPrinted>2023-11-23T09:05:00Z</cp:lastPrinted>
  <dcterms:modified xsi:type="dcterms:W3CDTF">2024-04-08T02:59:49Z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2052-12.1.0.16412</vt:lpwstr>
  </property>
  <property fmtid="{D5CDD505-2E9C-101B-9397-08002B2CF9AE}" pid="3" name="ICV">
    <vt:lpwstr>469060EAC0274BAB866F06CAD679B7BC_12</vt:lpwstr>
  </property>
</Properties>
</file>